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1C4" w14:textId="5D75EC6E" w:rsidR="003804B1" w:rsidRPr="009C0C91" w:rsidRDefault="0015653F" w:rsidP="0015653F">
      <w:pPr>
        <w:jc w:val="center"/>
        <w:rPr>
          <w:rFonts w:ascii="Arial" w:hAnsi="Arial" w:cs="Arial"/>
          <w:u w:val="single"/>
        </w:rPr>
      </w:pPr>
      <w:r w:rsidRPr="009C0C91">
        <w:rPr>
          <w:rFonts w:ascii="Arial" w:hAnsi="Arial" w:cs="Arial"/>
          <w:u w:val="single"/>
        </w:rPr>
        <w:t>Henllys Community Council (HCC) Response to the Communities Review</w:t>
      </w:r>
    </w:p>
    <w:p w14:paraId="3D2B99D4" w14:textId="77777777" w:rsidR="00E3042E" w:rsidRPr="009C0C91" w:rsidRDefault="00E3042E" w:rsidP="00E3042E">
      <w:pPr>
        <w:rPr>
          <w:rFonts w:ascii="Arial" w:hAnsi="Arial" w:cs="Arial"/>
          <w:u w:val="single"/>
        </w:rPr>
      </w:pPr>
    </w:p>
    <w:p w14:paraId="42EEAE33" w14:textId="4388BA67" w:rsidR="00E3042E" w:rsidRPr="009C0C91" w:rsidRDefault="001849A7" w:rsidP="003B3AA9">
      <w:pPr>
        <w:pStyle w:val="ListParagraph"/>
        <w:numPr>
          <w:ilvl w:val="0"/>
          <w:numId w:val="7"/>
        </w:numPr>
        <w:rPr>
          <w:rFonts w:ascii="Arial" w:hAnsi="Arial" w:cs="Arial"/>
          <w:sz w:val="24"/>
          <w:szCs w:val="24"/>
          <w:u w:val="single"/>
        </w:rPr>
      </w:pPr>
      <w:r w:rsidRPr="009C0C91">
        <w:rPr>
          <w:rFonts w:ascii="Arial" w:hAnsi="Arial" w:cs="Arial"/>
          <w:sz w:val="24"/>
          <w:szCs w:val="24"/>
          <w:u w:val="single"/>
        </w:rPr>
        <w:t>Introduction</w:t>
      </w:r>
    </w:p>
    <w:p w14:paraId="2481A2FF" w14:textId="77777777" w:rsidR="00E3042E" w:rsidRPr="009C0C91" w:rsidRDefault="00E3042E" w:rsidP="00E3042E">
      <w:pPr>
        <w:rPr>
          <w:rFonts w:ascii="Arial" w:hAnsi="Arial" w:cs="Arial"/>
          <w:u w:val="single"/>
        </w:rPr>
      </w:pPr>
    </w:p>
    <w:p w14:paraId="77FC554B" w14:textId="5CFA735A" w:rsidR="000643EC" w:rsidRPr="009C0C91" w:rsidRDefault="00E3042E" w:rsidP="00E3042E">
      <w:pPr>
        <w:rPr>
          <w:rFonts w:ascii="Arial" w:hAnsi="Arial" w:cs="Arial"/>
        </w:rPr>
      </w:pPr>
      <w:r w:rsidRPr="009C0C91">
        <w:rPr>
          <w:rFonts w:ascii="Arial" w:hAnsi="Arial" w:cs="Arial"/>
        </w:rPr>
        <w:t>HCC responded to the first stage of the review suggesting the area of HCC was increased following the road (roads were suggested by Torfaen County Borough Council as an easy and recognisable boundary) from Ashleigh Court</w:t>
      </w:r>
      <w:r w:rsidR="007A7B79" w:rsidRPr="009C0C91">
        <w:rPr>
          <w:rFonts w:ascii="Arial" w:hAnsi="Arial" w:cs="Arial"/>
        </w:rPr>
        <w:t xml:space="preserve">, including </w:t>
      </w:r>
      <w:r w:rsidR="007A7B79" w:rsidRPr="009C0C91">
        <w:rPr>
          <w:rFonts w:ascii="Arial" w:hAnsi="Arial" w:cs="Arial"/>
          <w:u w:val="single"/>
        </w:rPr>
        <w:t>Henllys</w:t>
      </w:r>
      <w:r w:rsidR="007A7B79" w:rsidRPr="009C0C91">
        <w:rPr>
          <w:rFonts w:ascii="Arial" w:hAnsi="Arial" w:cs="Arial"/>
        </w:rPr>
        <w:t xml:space="preserve"> Church in Wales </w:t>
      </w:r>
      <w:r w:rsidR="00856CDA" w:rsidRPr="009C0C91">
        <w:rPr>
          <w:rFonts w:ascii="Arial" w:hAnsi="Arial" w:cs="Arial"/>
        </w:rPr>
        <w:t>primary school and</w:t>
      </w:r>
      <w:r w:rsidRPr="009C0C91">
        <w:rPr>
          <w:rFonts w:ascii="Arial" w:hAnsi="Arial" w:cs="Arial"/>
        </w:rPr>
        <w:t xml:space="preserve"> to include all the houses that backed onto the Henllys Local Nature Reserve.</w:t>
      </w:r>
    </w:p>
    <w:p w14:paraId="0D860B63" w14:textId="77777777" w:rsidR="00E3042E" w:rsidRPr="009C0C91" w:rsidRDefault="00E3042E" w:rsidP="00E3042E">
      <w:pPr>
        <w:rPr>
          <w:rFonts w:ascii="Arial" w:hAnsi="Arial" w:cs="Arial"/>
        </w:rPr>
      </w:pPr>
    </w:p>
    <w:p w14:paraId="6A6F80DF" w14:textId="50A3C1AE" w:rsidR="00E3042E" w:rsidRPr="009C0C91" w:rsidRDefault="00CA42D5" w:rsidP="00E3042E">
      <w:pPr>
        <w:rPr>
          <w:rFonts w:ascii="Arial" w:hAnsi="Arial" w:cs="Arial"/>
        </w:rPr>
      </w:pPr>
      <w:r>
        <w:rPr>
          <w:rFonts w:ascii="Arial" w:hAnsi="Arial" w:cs="Arial"/>
        </w:rPr>
        <w:t>T</w:t>
      </w:r>
      <w:r w:rsidR="00E3042E" w:rsidRPr="009C0C91">
        <w:rPr>
          <w:rFonts w:ascii="Arial" w:hAnsi="Arial" w:cs="Arial"/>
        </w:rPr>
        <w:t>his suggestion was ignored by TCBC</w:t>
      </w:r>
      <w:r w:rsidR="003E69B1" w:rsidRPr="009C0C91">
        <w:rPr>
          <w:rFonts w:ascii="Arial" w:hAnsi="Arial" w:cs="Arial"/>
        </w:rPr>
        <w:t xml:space="preserve">. No reason was provided to HCC </w:t>
      </w:r>
      <w:r w:rsidR="004137CD" w:rsidRPr="009C0C91">
        <w:rPr>
          <w:rFonts w:ascii="Arial" w:hAnsi="Arial" w:cs="Arial"/>
        </w:rPr>
        <w:t>as to why</w:t>
      </w:r>
      <w:r w:rsidR="00F00D15" w:rsidRPr="009C0C91">
        <w:rPr>
          <w:rFonts w:ascii="Arial" w:hAnsi="Arial" w:cs="Arial"/>
        </w:rPr>
        <w:t xml:space="preserve"> </w:t>
      </w:r>
      <w:r w:rsidR="001B082D" w:rsidRPr="009C0C91">
        <w:rPr>
          <w:rFonts w:ascii="Arial" w:hAnsi="Arial" w:cs="Arial"/>
        </w:rPr>
        <w:t xml:space="preserve">this </w:t>
      </w:r>
      <w:r w:rsidR="00F00D15" w:rsidRPr="009C0C91">
        <w:rPr>
          <w:rFonts w:ascii="Arial" w:hAnsi="Arial" w:cs="Arial"/>
        </w:rPr>
        <w:t xml:space="preserve">proposal was ignored. </w:t>
      </w:r>
      <w:r w:rsidR="003E69B1" w:rsidRPr="009C0C91">
        <w:rPr>
          <w:rFonts w:ascii="Arial" w:hAnsi="Arial" w:cs="Arial"/>
        </w:rPr>
        <w:t xml:space="preserve"> </w:t>
      </w:r>
    </w:p>
    <w:p w14:paraId="390CBB1A" w14:textId="77777777" w:rsidR="00756917" w:rsidRPr="009C0C91" w:rsidRDefault="00756917" w:rsidP="00E3042E">
      <w:pPr>
        <w:rPr>
          <w:rFonts w:ascii="Arial" w:hAnsi="Arial" w:cs="Arial"/>
        </w:rPr>
      </w:pPr>
    </w:p>
    <w:p w14:paraId="1D31C6EF" w14:textId="40A86E62" w:rsidR="00756917" w:rsidRPr="009C0C91" w:rsidRDefault="00756917" w:rsidP="00BE62D7">
      <w:pPr>
        <w:pStyle w:val="ListParagraph"/>
        <w:numPr>
          <w:ilvl w:val="0"/>
          <w:numId w:val="7"/>
        </w:numPr>
        <w:rPr>
          <w:rFonts w:ascii="Arial" w:hAnsi="Arial" w:cs="Arial"/>
          <w:sz w:val="24"/>
          <w:szCs w:val="24"/>
          <w:u w:val="single"/>
        </w:rPr>
      </w:pPr>
      <w:r w:rsidRPr="009C0C91">
        <w:rPr>
          <w:rFonts w:ascii="Arial" w:hAnsi="Arial" w:cs="Arial"/>
          <w:sz w:val="24"/>
          <w:szCs w:val="24"/>
          <w:u w:val="single"/>
        </w:rPr>
        <w:t>First Stage of the Review Outcomes</w:t>
      </w:r>
    </w:p>
    <w:p w14:paraId="19A973E0" w14:textId="77777777" w:rsidR="00756917" w:rsidRPr="009C0C91" w:rsidRDefault="00756917" w:rsidP="00756917">
      <w:pPr>
        <w:rPr>
          <w:rFonts w:ascii="Arial" w:hAnsi="Arial" w:cs="Arial"/>
        </w:rPr>
      </w:pPr>
    </w:p>
    <w:p w14:paraId="14CF22EE" w14:textId="10A7DFFF" w:rsidR="00756917" w:rsidRPr="009C0C91" w:rsidRDefault="00756917" w:rsidP="00756917">
      <w:pPr>
        <w:rPr>
          <w:rFonts w:ascii="Arial" w:hAnsi="Arial" w:cs="Arial"/>
        </w:rPr>
      </w:pPr>
      <w:r w:rsidRPr="009C0C91">
        <w:rPr>
          <w:rFonts w:ascii="Arial" w:hAnsi="Arial" w:cs="Arial"/>
        </w:rPr>
        <w:t>After the first stage of the review TCBC recommendations</w:t>
      </w:r>
      <w:r w:rsidR="000067CF" w:rsidRPr="009C0C91">
        <w:rPr>
          <w:rFonts w:ascii="Arial" w:hAnsi="Arial" w:cs="Arial"/>
        </w:rPr>
        <w:t xml:space="preserve"> for HCC</w:t>
      </w:r>
      <w:r w:rsidRPr="009C0C91">
        <w:rPr>
          <w:rFonts w:ascii="Arial" w:hAnsi="Arial" w:cs="Arial"/>
        </w:rPr>
        <w:t xml:space="preserve"> were:</w:t>
      </w:r>
    </w:p>
    <w:p w14:paraId="697BD408" w14:textId="77777777" w:rsidR="00756917" w:rsidRPr="009C0C91" w:rsidRDefault="00756917" w:rsidP="00756917">
      <w:pPr>
        <w:rPr>
          <w:rFonts w:ascii="Arial" w:hAnsi="Arial" w:cs="Arial"/>
        </w:rPr>
      </w:pPr>
    </w:p>
    <w:p w14:paraId="4E82335D" w14:textId="751FBECC" w:rsidR="00756917" w:rsidRPr="009C0C91" w:rsidRDefault="00756917" w:rsidP="00BE62D7">
      <w:pPr>
        <w:pStyle w:val="ListParagraph"/>
        <w:numPr>
          <w:ilvl w:val="0"/>
          <w:numId w:val="8"/>
        </w:numPr>
        <w:rPr>
          <w:rFonts w:ascii="Arial" w:hAnsi="Arial" w:cs="Arial"/>
          <w:sz w:val="24"/>
          <w:szCs w:val="24"/>
        </w:rPr>
      </w:pPr>
      <w:r w:rsidRPr="009C0C91">
        <w:rPr>
          <w:rFonts w:ascii="Arial" w:hAnsi="Arial" w:cs="Arial"/>
          <w:sz w:val="24"/>
          <w:szCs w:val="24"/>
        </w:rPr>
        <w:t xml:space="preserve"> to extend its boundaries and take over the whole community council ward of Two Locks, thus removing </w:t>
      </w:r>
      <w:r w:rsidR="000067CF" w:rsidRPr="009C0C91">
        <w:rPr>
          <w:rFonts w:ascii="Arial" w:hAnsi="Arial" w:cs="Arial"/>
          <w:sz w:val="24"/>
          <w:szCs w:val="24"/>
        </w:rPr>
        <w:t>Two Locks</w:t>
      </w:r>
      <w:r w:rsidRPr="009C0C91">
        <w:rPr>
          <w:rFonts w:ascii="Arial" w:hAnsi="Arial" w:cs="Arial"/>
          <w:sz w:val="24"/>
          <w:szCs w:val="24"/>
        </w:rPr>
        <w:t xml:space="preserve"> from Cwmbran Community Council.</w:t>
      </w:r>
    </w:p>
    <w:p w14:paraId="73F9454F" w14:textId="77777777" w:rsidR="00756917" w:rsidRPr="009C0C91" w:rsidRDefault="00756917" w:rsidP="00756917">
      <w:pPr>
        <w:pStyle w:val="ListParagraph"/>
        <w:rPr>
          <w:rFonts w:ascii="Arial" w:hAnsi="Arial" w:cs="Arial"/>
          <w:sz w:val="24"/>
          <w:szCs w:val="24"/>
        </w:rPr>
      </w:pPr>
    </w:p>
    <w:p w14:paraId="3CE4CF53" w14:textId="20F297EA" w:rsidR="00756917" w:rsidRPr="009C0C91" w:rsidRDefault="00756917" w:rsidP="00A313CD">
      <w:pPr>
        <w:pStyle w:val="ListParagraph"/>
        <w:numPr>
          <w:ilvl w:val="0"/>
          <w:numId w:val="8"/>
        </w:numPr>
        <w:rPr>
          <w:rFonts w:ascii="Arial" w:hAnsi="Arial" w:cs="Arial"/>
          <w:sz w:val="24"/>
          <w:szCs w:val="24"/>
        </w:rPr>
      </w:pPr>
      <w:r w:rsidRPr="009C0C91">
        <w:rPr>
          <w:rFonts w:ascii="Arial" w:hAnsi="Arial" w:cs="Arial"/>
          <w:sz w:val="24"/>
          <w:szCs w:val="24"/>
        </w:rPr>
        <w:t>For Henllys Community Council to merge with Cwmbran Community Council as a whole.</w:t>
      </w:r>
    </w:p>
    <w:p w14:paraId="1F871B5F" w14:textId="41EC982E" w:rsidR="00756917" w:rsidRPr="009C0C91" w:rsidRDefault="00756917" w:rsidP="00E3042E">
      <w:pPr>
        <w:rPr>
          <w:rFonts w:ascii="Arial" w:hAnsi="Arial" w:cs="Arial"/>
        </w:rPr>
      </w:pPr>
      <w:r w:rsidRPr="009C0C91">
        <w:rPr>
          <w:rFonts w:ascii="Arial" w:hAnsi="Arial" w:cs="Arial"/>
        </w:rPr>
        <w:t xml:space="preserve">These options were presented to the community council without any evidence or analysis </w:t>
      </w:r>
      <w:r w:rsidR="001E2EEE" w:rsidRPr="009C0C91">
        <w:rPr>
          <w:rFonts w:ascii="Arial" w:hAnsi="Arial" w:cs="Arial"/>
        </w:rPr>
        <w:t>to</w:t>
      </w:r>
      <w:r w:rsidRPr="009C0C91">
        <w:rPr>
          <w:rFonts w:ascii="Arial" w:hAnsi="Arial" w:cs="Arial"/>
        </w:rPr>
        <w:t xml:space="preserve"> support of them. </w:t>
      </w:r>
    </w:p>
    <w:p w14:paraId="028EDDE4" w14:textId="77777777" w:rsidR="0022111A" w:rsidRPr="009C0C91" w:rsidRDefault="0022111A" w:rsidP="00E3042E">
      <w:pPr>
        <w:rPr>
          <w:rFonts w:ascii="Arial" w:hAnsi="Arial" w:cs="Arial"/>
        </w:rPr>
      </w:pPr>
    </w:p>
    <w:p w14:paraId="2A8575B3" w14:textId="77777777" w:rsidR="0022111A" w:rsidRPr="009C0C91" w:rsidRDefault="0022111A" w:rsidP="0022111A">
      <w:pPr>
        <w:pStyle w:val="NormalWeb"/>
        <w:spacing w:before="0" w:beforeAutospacing="0" w:after="0" w:afterAutospacing="0" w:line="324" w:lineRule="atLeast"/>
        <w:rPr>
          <w:rFonts w:ascii="Arial" w:hAnsi="Arial" w:cs="Arial"/>
          <w:color w:val="000000"/>
        </w:rPr>
      </w:pPr>
      <w:r w:rsidRPr="009C0C91">
        <w:rPr>
          <w:rFonts w:ascii="Arial" w:hAnsi="Arial" w:cs="Arial"/>
          <w:color w:val="000000"/>
        </w:rPr>
        <w:t>HCC have concerns about both TCBC recommendations. These concerns focus on:</w:t>
      </w:r>
    </w:p>
    <w:p w14:paraId="5D011417" w14:textId="77777777" w:rsidR="0022111A" w:rsidRPr="009C0C91" w:rsidRDefault="0022111A" w:rsidP="0022111A">
      <w:pPr>
        <w:pStyle w:val="NormalWeb"/>
        <w:spacing w:before="0" w:beforeAutospacing="0" w:after="0" w:afterAutospacing="0" w:line="324" w:lineRule="atLeast"/>
        <w:rPr>
          <w:rFonts w:ascii="Arial" w:hAnsi="Arial" w:cs="Arial"/>
          <w:color w:val="000000"/>
        </w:rPr>
      </w:pPr>
      <w:r w:rsidRPr="009C0C91">
        <w:rPr>
          <w:rFonts w:ascii="Arial" w:hAnsi="Arial" w:cs="Arial"/>
          <w:color w:val="000000"/>
        </w:rPr>
        <w:t> </w:t>
      </w:r>
    </w:p>
    <w:p w14:paraId="0D6C9BD0" w14:textId="0B7EB1B1" w:rsidR="0022111A" w:rsidRPr="009C0C91" w:rsidRDefault="0022111A" w:rsidP="00A313CD">
      <w:pPr>
        <w:pStyle w:val="ListParagraph"/>
        <w:numPr>
          <w:ilvl w:val="0"/>
          <w:numId w:val="9"/>
        </w:numPr>
        <w:rPr>
          <w:rFonts w:ascii="Arial" w:hAnsi="Arial" w:cs="Arial"/>
          <w:color w:val="000000"/>
          <w:sz w:val="24"/>
          <w:szCs w:val="24"/>
        </w:rPr>
      </w:pPr>
      <w:r w:rsidRPr="009C0C91">
        <w:rPr>
          <w:rFonts w:ascii="Arial" w:hAnsi="Arial" w:cs="Arial"/>
          <w:color w:val="000000"/>
          <w:sz w:val="24"/>
          <w:szCs w:val="24"/>
        </w:rPr>
        <w:t>The loss of history of the Henllys community’s identity and historical significance.</w:t>
      </w:r>
    </w:p>
    <w:p w14:paraId="4051A8C1" w14:textId="77777777" w:rsidR="0022111A" w:rsidRPr="009C0C91" w:rsidRDefault="0022111A" w:rsidP="0022111A">
      <w:pPr>
        <w:pStyle w:val="ListParagraph"/>
        <w:ind w:left="90"/>
        <w:rPr>
          <w:rFonts w:ascii="Arial" w:hAnsi="Arial" w:cs="Arial"/>
          <w:color w:val="000000"/>
          <w:sz w:val="24"/>
          <w:szCs w:val="24"/>
        </w:rPr>
      </w:pPr>
    </w:p>
    <w:p w14:paraId="65FB411E" w14:textId="7DE88E44" w:rsidR="00041F38" w:rsidRPr="009C0C91" w:rsidRDefault="0022111A" w:rsidP="0070440C">
      <w:pPr>
        <w:pStyle w:val="ListParagraph"/>
        <w:numPr>
          <w:ilvl w:val="0"/>
          <w:numId w:val="9"/>
        </w:numPr>
        <w:rPr>
          <w:rFonts w:ascii="Arial" w:hAnsi="Arial" w:cs="Arial"/>
          <w:color w:val="000000"/>
          <w:sz w:val="24"/>
          <w:szCs w:val="24"/>
        </w:rPr>
      </w:pPr>
      <w:r w:rsidRPr="009C0C91">
        <w:rPr>
          <w:rFonts w:ascii="Arial" w:hAnsi="Arial" w:cs="Arial"/>
          <w:color w:val="000000"/>
          <w:sz w:val="24"/>
          <w:szCs w:val="24"/>
        </w:rPr>
        <w:t>The possible loss of finance available to the Henllys community for the maintenance of Dorallt park, the grants offered to local community groups such as Henllys LNR, the events funded by HCC such as the youth club, afternoon tea, and the fete.</w:t>
      </w:r>
    </w:p>
    <w:p w14:paraId="2C09A318" w14:textId="77777777" w:rsidR="0070440C" w:rsidRPr="009C0C91" w:rsidRDefault="0070440C" w:rsidP="0070440C">
      <w:pPr>
        <w:pStyle w:val="ListParagraph"/>
        <w:rPr>
          <w:rFonts w:ascii="Arial" w:hAnsi="Arial" w:cs="Arial"/>
          <w:sz w:val="24"/>
          <w:szCs w:val="24"/>
          <w:u w:val="single"/>
        </w:rPr>
      </w:pPr>
    </w:p>
    <w:p w14:paraId="51B8C3BE" w14:textId="060940DA" w:rsidR="00041F38" w:rsidRPr="009C0C91" w:rsidRDefault="00F37DAD" w:rsidP="0070440C">
      <w:pPr>
        <w:pStyle w:val="ListParagraph"/>
        <w:numPr>
          <w:ilvl w:val="0"/>
          <w:numId w:val="7"/>
        </w:numPr>
        <w:rPr>
          <w:rFonts w:ascii="Arial" w:hAnsi="Arial" w:cs="Arial"/>
          <w:sz w:val="24"/>
          <w:szCs w:val="24"/>
          <w:u w:val="single"/>
        </w:rPr>
      </w:pPr>
      <w:r w:rsidRPr="009C0C91">
        <w:rPr>
          <w:rFonts w:ascii="Arial" w:hAnsi="Arial" w:cs="Arial"/>
          <w:sz w:val="24"/>
          <w:szCs w:val="24"/>
          <w:u w:val="single"/>
        </w:rPr>
        <w:t xml:space="preserve">HCC </w:t>
      </w:r>
      <w:r w:rsidR="001940CA" w:rsidRPr="009C0C91">
        <w:rPr>
          <w:rFonts w:ascii="Arial" w:hAnsi="Arial" w:cs="Arial"/>
          <w:sz w:val="24"/>
          <w:szCs w:val="24"/>
          <w:u w:val="single"/>
        </w:rPr>
        <w:t>Final Response</w:t>
      </w:r>
    </w:p>
    <w:p w14:paraId="03C93228" w14:textId="77777777" w:rsidR="00F86F25" w:rsidRPr="009C0C91" w:rsidRDefault="00F86F25" w:rsidP="00041F38">
      <w:pPr>
        <w:rPr>
          <w:rFonts w:ascii="Arial" w:hAnsi="Arial" w:cs="Arial"/>
        </w:rPr>
      </w:pPr>
    </w:p>
    <w:p w14:paraId="10A94882" w14:textId="2C35AE15" w:rsidR="00F551D0" w:rsidRPr="009C0C91" w:rsidRDefault="00041F38" w:rsidP="00041F38">
      <w:pPr>
        <w:rPr>
          <w:rFonts w:ascii="Arial" w:hAnsi="Arial" w:cs="Arial"/>
        </w:rPr>
      </w:pPr>
      <w:r w:rsidRPr="009C0C91">
        <w:rPr>
          <w:rFonts w:ascii="Arial" w:hAnsi="Arial" w:cs="Arial"/>
        </w:rPr>
        <w:t xml:space="preserve"> </w:t>
      </w:r>
      <w:r w:rsidR="007B7C60" w:rsidRPr="009C0C91">
        <w:rPr>
          <w:rFonts w:ascii="Arial" w:hAnsi="Arial" w:cs="Arial"/>
        </w:rPr>
        <w:t xml:space="preserve">We have gathered evidence from speaking to residents. We have publicised the review on the </w:t>
      </w:r>
      <w:r w:rsidR="003D72AA" w:rsidRPr="009C0C91">
        <w:rPr>
          <w:rFonts w:ascii="Arial" w:hAnsi="Arial" w:cs="Arial"/>
        </w:rPr>
        <w:t>HCC website, FaceBook page and on Henllys Life</w:t>
      </w:r>
      <w:r w:rsidR="003F4CAD" w:rsidRPr="009C0C91">
        <w:rPr>
          <w:rFonts w:ascii="Arial" w:hAnsi="Arial" w:cs="Arial"/>
        </w:rPr>
        <w:t xml:space="preserve"> and encouraged residents to complete the survey.</w:t>
      </w:r>
      <w:r w:rsidR="0003041D" w:rsidRPr="009C0C91">
        <w:rPr>
          <w:rFonts w:ascii="Arial" w:hAnsi="Arial" w:cs="Arial"/>
        </w:rPr>
        <w:t xml:space="preserve"> </w:t>
      </w:r>
    </w:p>
    <w:p w14:paraId="39C019D9" w14:textId="77777777" w:rsidR="00544269" w:rsidRPr="009C0C91" w:rsidRDefault="00544269" w:rsidP="00041F38">
      <w:pPr>
        <w:rPr>
          <w:rFonts w:ascii="Arial" w:hAnsi="Arial" w:cs="Arial"/>
        </w:rPr>
      </w:pPr>
    </w:p>
    <w:p w14:paraId="08B8D555" w14:textId="186DA3F8" w:rsidR="00544269" w:rsidRPr="009C0C91" w:rsidRDefault="00544269" w:rsidP="00041F38">
      <w:pPr>
        <w:rPr>
          <w:rFonts w:ascii="Arial" w:hAnsi="Arial" w:cs="Arial"/>
        </w:rPr>
      </w:pPr>
      <w:r w:rsidRPr="009C0C91">
        <w:rPr>
          <w:rFonts w:ascii="Arial" w:hAnsi="Arial" w:cs="Arial"/>
        </w:rPr>
        <w:t xml:space="preserve">We have also used statistical evidence provided by the Welsh government </w:t>
      </w:r>
      <w:r w:rsidR="00C94E44">
        <w:rPr>
          <w:rFonts w:ascii="Arial" w:hAnsi="Arial" w:cs="Arial"/>
        </w:rPr>
        <w:t xml:space="preserve">to query </w:t>
      </w:r>
      <w:r w:rsidR="00F0462C" w:rsidRPr="009C0C91">
        <w:rPr>
          <w:rFonts w:ascii="Arial" w:hAnsi="Arial" w:cs="Arial"/>
        </w:rPr>
        <w:t xml:space="preserve"> </w:t>
      </w:r>
      <w:r w:rsidR="00C94E44">
        <w:rPr>
          <w:rFonts w:ascii="Arial" w:hAnsi="Arial" w:cs="Arial"/>
        </w:rPr>
        <w:t xml:space="preserve">(in our opinion) </w:t>
      </w:r>
      <w:r w:rsidR="00F0462C" w:rsidRPr="009C0C91">
        <w:rPr>
          <w:rFonts w:ascii="Arial" w:hAnsi="Arial" w:cs="Arial"/>
        </w:rPr>
        <w:t xml:space="preserve">the skewed recommendations made </w:t>
      </w:r>
      <w:r w:rsidR="00CD10E4">
        <w:rPr>
          <w:rFonts w:ascii="Arial" w:hAnsi="Arial" w:cs="Arial"/>
        </w:rPr>
        <w:t xml:space="preserve">by TCBC. </w:t>
      </w:r>
      <w:r w:rsidR="00F0462C" w:rsidRPr="009C0C91">
        <w:rPr>
          <w:rFonts w:ascii="Arial" w:hAnsi="Arial" w:cs="Arial"/>
        </w:rPr>
        <w:t xml:space="preserve">(see </w:t>
      </w:r>
      <w:r w:rsidR="00D33B33" w:rsidRPr="009C0C91">
        <w:rPr>
          <w:rFonts w:ascii="Arial" w:hAnsi="Arial" w:cs="Arial"/>
        </w:rPr>
        <w:t>commentary on the review process below).</w:t>
      </w:r>
    </w:p>
    <w:p w14:paraId="02429A23" w14:textId="77777777" w:rsidR="00F551D0" w:rsidRPr="009C0C91" w:rsidRDefault="00F551D0" w:rsidP="00041F38">
      <w:pPr>
        <w:rPr>
          <w:rFonts w:ascii="Arial" w:hAnsi="Arial" w:cs="Arial"/>
        </w:rPr>
      </w:pPr>
    </w:p>
    <w:p w14:paraId="2AE06F66" w14:textId="2BE9053A" w:rsidR="00041F38" w:rsidRPr="009C0C91" w:rsidRDefault="0003041D" w:rsidP="00041F38">
      <w:pPr>
        <w:rPr>
          <w:rFonts w:ascii="Arial" w:hAnsi="Arial" w:cs="Arial"/>
        </w:rPr>
      </w:pPr>
      <w:r w:rsidRPr="009C0C91">
        <w:rPr>
          <w:rFonts w:ascii="Arial" w:hAnsi="Arial" w:cs="Arial"/>
        </w:rPr>
        <w:lastRenderedPageBreak/>
        <w:t xml:space="preserve">No one that </w:t>
      </w:r>
      <w:r w:rsidR="001C39A3" w:rsidRPr="009C0C91">
        <w:rPr>
          <w:rFonts w:ascii="Arial" w:hAnsi="Arial" w:cs="Arial"/>
        </w:rPr>
        <w:t xml:space="preserve">we have spoken to, or who has responded to the posts on the Henllys Community </w:t>
      </w:r>
      <w:r w:rsidR="000D04F1" w:rsidRPr="009C0C91">
        <w:rPr>
          <w:rFonts w:ascii="Arial" w:hAnsi="Arial" w:cs="Arial"/>
        </w:rPr>
        <w:t>Council or Henllys Life Facebook page has reacted positively</w:t>
      </w:r>
      <w:r w:rsidR="00316793" w:rsidRPr="009C0C91">
        <w:rPr>
          <w:rFonts w:ascii="Arial" w:hAnsi="Arial" w:cs="Arial"/>
        </w:rPr>
        <w:t xml:space="preserve"> to </w:t>
      </w:r>
      <w:r w:rsidR="00D33B33" w:rsidRPr="009C0C91">
        <w:rPr>
          <w:rFonts w:ascii="Arial" w:hAnsi="Arial" w:cs="Arial"/>
        </w:rPr>
        <w:t xml:space="preserve">either of </w:t>
      </w:r>
      <w:r w:rsidR="00316793" w:rsidRPr="009C0C91">
        <w:rPr>
          <w:rFonts w:ascii="Arial" w:hAnsi="Arial" w:cs="Arial"/>
        </w:rPr>
        <w:t>the recommendations made by the Task and Finish group. The over</w:t>
      </w:r>
      <w:r w:rsidR="00D334FB" w:rsidRPr="009C0C91">
        <w:rPr>
          <w:rFonts w:ascii="Arial" w:hAnsi="Arial" w:cs="Arial"/>
        </w:rPr>
        <w:t>whelming response is to stay as we are.</w:t>
      </w:r>
    </w:p>
    <w:p w14:paraId="7F1E5DB0" w14:textId="77777777" w:rsidR="00041F38" w:rsidRPr="009C0C91" w:rsidRDefault="00041F38" w:rsidP="00041F38">
      <w:pPr>
        <w:rPr>
          <w:rFonts w:ascii="Arial" w:hAnsi="Arial" w:cs="Arial"/>
        </w:rPr>
      </w:pPr>
    </w:p>
    <w:p w14:paraId="0343224A" w14:textId="3383E9E3" w:rsidR="0070107C" w:rsidRPr="00F875EF" w:rsidRDefault="00041F38" w:rsidP="00041F38">
      <w:pPr>
        <w:rPr>
          <w:rFonts w:ascii="Arial" w:hAnsi="Arial" w:cs="Arial"/>
        </w:rPr>
      </w:pPr>
      <w:r w:rsidRPr="009C0C91">
        <w:rPr>
          <w:rFonts w:ascii="Arial" w:hAnsi="Arial" w:cs="Arial"/>
          <w:u w:val="single"/>
        </w:rPr>
        <w:t>It is the unanimous view of the seven Henllys Community Councillors that HCC should remain as it is</w:t>
      </w:r>
      <w:r w:rsidR="005529E1">
        <w:rPr>
          <w:rFonts w:ascii="Arial" w:hAnsi="Arial" w:cs="Arial"/>
          <w:u w:val="single"/>
        </w:rPr>
        <w:t xml:space="preserve"> and</w:t>
      </w:r>
      <w:r w:rsidR="00F875EF">
        <w:rPr>
          <w:rFonts w:ascii="Arial" w:hAnsi="Arial" w:cs="Arial"/>
          <w:u w:val="single"/>
        </w:rPr>
        <w:t xml:space="preserve"> HCC</w:t>
      </w:r>
      <w:r w:rsidR="005529E1">
        <w:rPr>
          <w:rFonts w:ascii="Arial" w:hAnsi="Arial" w:cs="Arial"/>
          <w:u w:val="single"/>
        </w:rPr>
        <w:t xml:space="preserve"> is </w:t>
      </w:r>
      <w:r w:rsidR="00A82969">
        <w:rPr>
          <w:rFonts w:ascii="Arial" w:hAnsi="Arial" w:cs="Arial"/>
          <w:u w:val="single"/>
        </w:rPr>
        <w:t>disappointed that TCBC has not been prepared to enter into a discussion</w:t>
      </w:r>
      <w:r w:rsidR="00E53B13">
        <w:rPr>
          <w:rFonts w:ascii="Arial" w:hAnsi="Arial" w:cs="Arial"/>
          <w:u w:val="single"/>
        </w:rPr>
        <w:t xml:space="preserve"> about HCC’s proposals to enlarge its boundaries</w:t>
      </w:r>
      <w:r w:rsidR="00F875EF">
        <w:rPr>
          <w:rFonts w:ascii="Arial" w:hAnsi="Arial" w:cs="Arial"/>
          <w:u w:val="single"/>
        </w:rPr>
        <w:t>.</w:t>
      </w:r>
    </w:p>
    <w:p w14:paraId="5590AA42" w14:textId="77777777" w:rsidR="00427585" w:rsidRPr="009C0C91" w:rsidRDefault="00427585" w:rsidP="00041F38">
      <w:pPr>
        <w:rPr>
          <w:rFonts w:ascii="Arial" w:hAnsi="Arial" w:cs="Arial"/>
          <w:u w:val="single"/>
        </w:rPr>
      </w:pPr>
    </w:p>
    <w:p w14:paraId="39AD2E2B" w14:textId="46D9A0AD" w:rsidR="001940CA" w:rsidRPr="009C0C91" w:rsidRDefault="00AC0834" w:rsidP="00053D86">
      <w:pPr>
        <w:pStyle w:val="ListParagraph"/>
        <w:numPr>
          <w:ilvl w:val="0"/>
          <w:numId w:val="7"/>
        </w:numPr>
        <w:rPr>
          <w:rFonts w:ascii="Arial" w:hAnsi="Arial" w:cs="Arial"/>
          <w:sz w:val="24"/>
          <w:szCs w:val="24"/>
          <w:u w:val="single"/>
        </w:rPr>
      </w:pPr>
      <w:r w:rsidRPr="009C0C91">
        <w:rPr>
          <w:rFonts w:ascii="Arial" w:hAnsi="Arial" w:cs="Arial"/>
          <w:sz w:val="24"/>
          <w:szCs w:val="24"/>
          <w:u w:val="single"/>
        </w:rPr>
        <w:t>Commentary</w:t>
      </w:r>
      <w:r w:rsidR="00706E4C" w:rsidRPr="009C0C91">
        <w:rPr>
          <w:rFonts w:ascii="Arial" w:hAnsi="Arial" w:cs="Arial"/>
          <w:sz w:val="24"/>
          <w:szCs w:val="24"/>
          <w:u w:val="single"/>
        </w:rPr>
        <w:t xml:space="preserve"> on the review process</w:t>
      </w:r>
    </w:p>
    <w:p w14:paraId="240D6E2E" w14:textId="1C289DB6" w:rsidR="00AC0834" w:rsidRPr="009C0C91" w:rsidRDefault="00AC0834" w:rsidP="00041F38">
      <w:pPr>
        <w:rPr>
          <w:rFonts w:ascii="Arial" w:hAnsi="Arial" w:cs="Arial"/>
          <w:u w:val="single"/>
        </w:rPr>
      </w:pPr>
    </w:p>
    <w:p w14:paraId="4FBA0AD3" w14:textId="319A8E21" w:rsidR="00E3042E" w:rsidRPr="009C0C91" w:rsidRDefault="00AC0834" w:rsidP="00E3042E">
      <w:pPr>
        <w:rPr>
          <w:rFonts w:ascii="Arial" w:hAnsi="Arial" w:cs="Arial"/>
        </w:rPr>
      </w:pPr>
      <w:r w:rsidRPr="009C0C91">
        <w:rPr>
          <w:rFonts w:ascii="Arial" w:hAnsi="Arial" w:cs="Arial"/>
        </w:rPr>
        <w:t xml:space="preserve">The following </w:t>
      </w:r>
      <w:r w:rsidR="00B6547F" w:rsidRPr="009C0C91">
        <w:rPr>
          <w:rFonts w:ascii="Arial" w:hAnsi="Arial" w:cs="Arial"/>
        </w:rPr>
        <w:t>comments</w:t>
      </w:r>
      <w:r w:rsidR="00706E4C" w:rsidRPr="009C0C91">
        <w:rPr>
          <w:rFonts w:ascii="Arial" w:hAnsi="Arial" w:cs="Arial"/>
        </w:rPr>
        <w:t xml:space="preserve"> are</w:t>
      </w:r>
      <w:r w:rsidR="0070107C" w:rsidRPr="009C0C91">
        <w:rPr>
          <w:rFonts w:ascii="Arial" w:hAnsi="Arial" w:cs="Arial"/>
        </w:rPr>
        <w:t xml:space="preserve"> included</w:t>
      </w:r>
      <w:r w:rsidR="00706E4C" w:rsidRPr="009C0C91">
        <w:rPr>
          <w:rFonts w:ascii="Arial" w:hAnsi="Arial" w:cs="Arial"/>
        </w:rPr>
        <w:t xml:space="preserve"> for consideration </w:t>
      </w:r>
      <w:r w:rsidR="002573A5" w:rsidRPr="009C0C91">
        <w:rPr>
          <w:rFonts w:ascii="Arial" w:hAnsi="Arial" w:cs="Arial"/>
        </w:rPr>
        <w:t xml:space="preserve">with both TCBC and the </w:t>
      </w:r>
      <w:r w:rsidR="001C6464" w:rsidRPr="009C0C91">
        <w:rPr>
          <w:rFonts w:ascii="Arial" w:hAnsi="Arial" w:cs="Arial"/>
        </w:rPr>
        <w:t>Task and Finish Grou</w:t>
      </w:r>
      <w:r w:rsidR="00EC1949" w:rsidRPr="009C0C91">
        <w:rPr>
          <w:rFonts w:ascii="Arial" w:hAnsi="Arial" w:cs="Arial"/>
        </w:rPr>
        <w:t>p</w:t>
      </w:r>
      <w:r w:rsidR="001D287E" w:rsidRPr="009C0C91">
        <w:rPr>
          <w:rFonts w:ascii="Arial" w:hAnsi="Arial" w:cs="Arial"/>
        </w:rPr>
        <w:t xml:space="preserve">. </w:t>
      </w:r>
    </w:p>
    <w:p w14:paraId="0DEDE53E" w14:textId="77777777" w:rsidR="00877278" w:rsidRPr="009C0C91" w:rsidRDefault="00877278" w:rsidP="00E3042E">
      <w:pPr>
        <w:rPr>
          <w:rFonts w:ascii="Arial" w:hAnsi="Arial" w:cs="Arial"/>
        </w:rPr>
      </w:pPr>
    </w:p>
    <w:p w14:paraId="21BD6E81" w14:textId="1E5304CF" w:rsidR="00877278" w:rsidRPr="009C0C91" w:rsidRDefault="00BD055A" w:rsidP="00053D86">
      <w:pPr>
        <w:pStyle w:val="ListParagraph"/>
        <w:numPr>
          <w:ilvl w:val="0"/>
          <w:numId w:val="7"/>
        </w:numPr>
        <w:rPr>
          <w:rFonts w:ascii="Arial" w:hAnsi="Arial" w:cs="Arial"/>
          <w:sz w:val="24"/>
          <w:szCs w:val="24"/>
          <w:u w:val="single"/>
        </w:rPr>
      </w:pPr>
      <w:r w:rsidRPr="009C0C91">
        <w:rPr>
          <w:rFonts w:ascii="Arial" w:hAnsi="Arial" w:cs="Arial"/>
          <w:sz w:val="24"/>
          <w:szCs w:val="24"/>
          <w:u w:val="single"/>
        </w:rPr>
        <w:t>Statistics</w:t>
      </w:r>
    </w:p>
    <w:p w14:paraId="19086D6B" w14:textId="77777777" w:rsidR="00BD055A" w:rsidRPr="009C0C91" w:rsidRDefault="00BD055A" w:rsidP="00E3042E">
      <w:pPr>
        <w:rPr>
          <w:rFonts w:ascii="Arial" w:hAnsi="Arial" w:cs="Arial"/>
          <w:u w:val="single"/>
        </w:rPr>
      </w:pPr>
    </w:p>
    <w:p w14:paraId="6B6F2A2A" w14:textId="7B3C7E15" w:rsidR="00BD055A" w:rsidRPr="009C0C91" w:rsidRDefault="00FE3B38" w:rsidP="00E3042E">
      <w:pPr>
        <w:rPr>
          <w:rFonts w:ascii="Arial" w:hAnsi="Arial" w:cs="Arial"/>
        </w:rPr>
      </w:pPr>
      <w:r w:rsidRPr="009C0C91">
        <w:rPr>
          <w:rFonts w:ascii="Arial" w:hAnsi="Arial" w:cs="Arial"/>
        </w:rPr>
        <w:t>The suggestion w</w:t>
      </w:r>
      <w:r w:rsidR="009D27E8" w:rsidRPr="009C0C91">
        <w:rPr>
          <w:rFonts w:ascii="Arial" w:hAnsi="Arial" w:cs="Arial"/>
        </w:rPr>
        <w:t>ithin TCBC</w:t>
      </w:r>
      <w:r w:rsidRPr="009C0C91">
        <w:rPr>
          <w:rFonts w:ascii="Arial" w:hAnsi="Arial" w:cs="Arial"/>
        </w:rPr>
        <w:t>’s</w:t>
      </w:r>
      <w:r w:rsidR="009D27E8" w:rsidRPr="009C0C91">
        <w:rPr>
          <w:rFonts w:ascii="Arial" w:hAnsi="Arial" w:cs="Arial"/>
        </w:rPr>
        <w:t xml:space="preserve"> terms of reference</w:t>
      </w:r>
      <w:r w:rsidRPr="009C0C91">
        <w:rPr>
          <w:rFonts w:ascii="Arial" w:hAnsi="Arial" w:cs="Arial"/>
        </w:rPr>
        <w:t xml:space="preserve"> document</w:t>
      </w:r>
      <w:r w:rsidR="009D27E8" w:rsidRPr="009C0C91">
        <w:rPr>
          <w:rFonts w:ascii="Arial" w:hAnsi="Arial" w:cs="Arial"/>
        </w:rPr>
        <w:t xml:space="preserve"> </w:t>
      </w:r>
      <w:r w:rsidR="00FF691D" w:rsidRPr="009C0C91">
        <w:rPr>
          <w:rFonts w:ascii="Arial" w:hAnsi="Arial" w:cs="Arial"/>
        </w:rPr>
        <w:t>is</w:t>
      </w:r>
      <w:r w:rsidR="0025661F" w:rsidRPr="009C0C91">
        <w:rPr>
          <w:rFonts w:ascii="Arial" w:hAnsi="Arial" w:cs="Arial"/>
        </w:rPr>
        <w:t xml:space="preserve"> that the main reason for Henllys to be considered for reorganisation is </w:t>
      </w:r>
      <w:r w:rsidR="009D27E8" w:rsidRPr="009C0C91">
        <w:rPr>
          <w:rFonts w:ascii="Arial" w:hAnsi="Arial" w:cs="Arial"/>
        </w:rPr>
        <w:t xml:space="preserve">that </w:t>
      </w:r>
      <w:r w:rsidR="00B417EB" w:rsidRPr="009C0C91">
        <w:rPr>
          <w:rFonts w:ascii="Arial" w:hAnsi="Arial" w:cs="Arial"/>
        </w:rPr>
        <w:t>HCC is deemed to be too small</w:t>
      </w:r>
      <w:r w:rsidR="00A83386" w:rsidRPr="009C0C91">
        <w:rPr>
          <w:rFonts w:ascii="Arial" w:hAnsi="Arial" w:cs="Arial"/>
        </w:rPr>
        <w:t xml:space="preserve">. One of the recommendations </w:t>
      </w:r>
      <w:r w:rsidR="00DA7FDD" w:rsidRPr="009C0C91">
        <w:rPr>
          <w:rFonts w:ascii="Arial" w:hAnsi="Arial" w:cs="Arial"/>
        </w:rPr>
        <w:t>is that HCC is merged with Cwmbran Community Council.</w:t>
      </w:r>
    </w:p>
    <w:p w14:paraId="73921C94" w14:textId="77777777" w:rsidR="00D45D3C" w:rsidRPr="009C0C91" w:rsidRDefault="00D45D3C" w:rsidP="00E3042E">
      <w:pPr>
        <w:rPr>
          <w:rFonts w:ascii="Arial" w:hAnsi="Arial" w:cs="Arial"/>
        </w:rPr>
      </w:pPr>
    </w:p>
    <w:p w14:paraId="2DEC095C" w14:textId="7A9EF1D6" w:rsidR="00D45D3C" w:rsidRPr="009C0C91" w:rsidRDefault="007141CA" w:rsidP="00E3042E">
      <w:pPr>
        <w:rPr>
          <w:rFonts w:ascii="Arial" w:hAnsi="Arial" w:cs="Arial"/>
        </w:rPr>
      </w:pPr>
      <w:r w:rsidRPr="009C0C91">
        <w:rPr>
          <w:rFonts w:ascii="Arial" w:hAnsi="Arial" w:cs="Arial"/>
        </w:rPr>
        <w:t>HCC consulted the Welsh government website and</w:t>
      </w:r>
      <w:r w:rsidR="00B9187C" w:rsidRPr="009C0C91">
        <w:rPr>
          <w:rFonts w:ascii="Arial" w:hAnsi="Arial" w:cs="Arial"/>
        </w:rPr>
        <w:t xml:space="preserve"> collected</w:t>
      </w:r>
      <w:r w:rsidRPr="009C0C91">
        <w:rPr>
          <w:rFonts w:ascii="Arial" w:hAnsi="Arial" w:cs="Arial"/>
        </w:rPr>
        <w:t xml:space="preserve"> the following </w:t>
      </w:r>
      <w:r w:rsidR="00B9187C" w:rsidRPr="009C0C91">
        <w:rPr>
          <w:rFonts w:ascii="Arial" w:hAnsi="Arial" w:cs="Arial"/>
        </w:rPr>
        <w:t>statistics</w:t>
      </w:r>
      <w:r w:rsidR="00A439C6" w:rsidRPr="009C0C91">
        <w:rPr>
          <w:rFonts w:ascii="Arial" w:hAnsi="Arial" w:cs="Arial"/>
        </w:rPr>
        <w:t xml:space="preserve"> from data published</w:t>
      </w:r>
      <w:r w:rsidR="00316F12" w:rsidRPr="009C0C91">
        <w:rPr>
          <w:rFonts w:ascii="Arial" w:hAnsi="Arial" w:cs="Arial"/>
        </w:rPr>
        <w:t xml:space="preserve"> for 2022-23. Out of the </w:t>
      </w:r>
      <w:r w:rsidR="00F061A1" w:rsidRPr="009C0C91">
        <w:rPr>
          <w:rFonts w:ascii="Arial" w:hAnsi="Arial" w:cs="Arial"/>
        </w:rPr>
        <w:t>729 councils listed with data we were able to compare both Cwmbran Community Council and Henllys Community Council</w:t>
      </w:r>
      <w:r w:rsidR="00B9187C" w:rsidRPr="009C0C91">
        <w:rPr>
          <w:rFonts w:ascii="Arial" w:hAnsi="Arial" w:cs="Arial"/>
        </w:rPr>
        <w:t>:</w:t>
      </w:r>
    </w:p>
    <w:p w14:paraId="49C8426C" w14:textId="77777777" w:rsidR="00B9187C" w:rsidRPr="009C0C91" w:rsidRDefault="00B9187C" w:rsidP="00E3042E">
      <w:pPr>
        <w:rPr>
          <w:rFonts w:ascii="Arial" w:hAnsi="Arial" w:cs="Arial"/>
        </w:rPr>
      </w:pPr>
    </w:p>
    <w:p w14:paraId="224ACE1F" w14:textId="77777777" w:rsidR="00C04C37" w:rsidRPr="009C0C91" w:rsidRDefault="00AA770B" w:rsidP="00E3042E">
      <w:pPr>
        <w:rPr>
          <w:rFonts w:ascii="Arial" w:hAnsi="Arial" w:cs="Arial"/>
        </w:rPr>
      </w:pPr>
      <w:r w:rsidRPr="009C0C91">
        <w:rPr>
          <w:rFonts w:ascii="Arial" w:hAnsi="Arial" w:cs="Arial"/>
        </w:rPr>
        <w:t>CCC has the 2nd largest population -</w:t>
      </w:r>
      <w:r w:rsidR="00085191" w:rsidRPr="009C0C91">
        <w:rPr>
          <w:rFonts w:ascii="Arial" w:hAnsi="Arial" w:cs="Arial"/>
        </w:rPr>
        <w:t xml:space="preserve"> </w:t>
      </w:r>
      <w:r w:rsidRPr="009C0C91">
        <w:rPr>
          <w:rFonts w:ascii="Arial" w:hAnsi="Arial" w:cs="Arial"/>
        </w:rPr>
        <w:t>this begs the question w</w:t>
      </w:r>
      <w:r w:rsidR="00085191" w:rsidRPr="009C0C91">
        <w:rPr>
          <w:rFonts w:ascii="Arial" w:hAnsi="Arial" w:cs="Arial"/>
        </w:rPr>
        <w:t xml:space="preserve">hat is the benefit to Henllys residents </w:t>
      </w:r>
      <w:r w:rsidR="00654529" w:rsidRPr="009C0C91">
        <w:rPr>
          <w:rFonts w:ascii="Arial" w:hAnsi="Arial" w:cs="Arial"/>
        </w:rPr>
        <w:t xml:space="preserve">of being merged with CCC? </w:t>
      </w:r>
    </w:p>
    <w:p w14:paraId="5E5A632E" w14:textId="77777777" w:rsidR="00C04C37" w:rsidRPr="009C0C91" w:rsidRDefault="00C04C37" w:rsidP="00E3042E">
      <w:pPr>
        <w:rPr>
          <w:rFonts w:ascii="Arial" w:hAnsi="Arial" w:cs="Arial"/>
        </w:rPr>
      </w:pPr>
    </w:p>
    <w:p w14:paraId="4A718FDB" w14:textId="2AD23C27" w:rsidR="00B9187C" w:rsidRPr="009C0C91" w:rsidRDefault="00654529" w:rsidP="00E3042E">
      <w:pPr>
        <w:rPr>
          <w:rFonts w:ascii="Arial" w:hAnsi="Arial" w:cs="Arial"/>
        </w:rPr>
      </w:pPr>
      <w:r w:rsidRPr="009C0C91">
        <w:rPr>
          <w:rFonts w:ascii="Arial" w:hAnsi="Arial" w:cs="Arial"/>
        </w:rPr>
        <w:t xml:space="preserve">The median </w:t>
      </w:r>
      <w:r w:rsidR="000E2C17" w:rsidRPr="009C0C91">
        <w:rPr>
          <w:rFonts w:ascii="Arial" w:hAnsi="Arial" w:cs="Arial"/>
        </w:rPr>
        <w:t xml:space="preserve">council population is 617. Henllys has a population of </w:t>
      </w:r>
      <w:r w:rsidR="00CE4014" w:rsidRPr="009C0C91">
        <w:rPr>
          <w:rFonts w:ascii="Arial" w:hAnsi="Arial" w:cs="Arial"/>
        </w:rPr>
        <w:t>1149, which is the 213 highest population</w:t>
      </w:r>
      <w:r w:rsidR="00E47E7F" w:rsidRPr="009C0C91">
        <w:rPr>
          <w:rFonts w:ascii="Arial" w:hAnsi="Arial" w:cs="Arial"/>
        </w:rPr>
        <w:t xml:space="preserve">. This means that Henllys is well within the top half of council population size. </w:t>
      </w:r>
    </w:p>
    <w:p w14:paraId="3A487EAF" w14:textId="77777777" w:rsidR="00C612A1" w:rsidRPr="009C0C91" w:rsidRDefault="00C612A1" w:rsidP="00E3042E">
      <w:pPr>
        <w:rPr>
          <w:rFonts w:ascii="Arial" w:hAnsi="Arial" w:cs="Arial"/>
        </w:rPr>
      </w:pPr>
    </w:p>
    <w:p w14:paraId="0D3CFE43" w14:textId="0DA9CCAE" w:rsidR="00C612A1" w:rsidRPr="009C0C91" w:rsidRDefault="008F77F9" w:rsidP="00E3042E">
      <w:pPr>
        <w:rPr>
          <w:rFonts w:ascii="Arial" w:hAnsi="Arial" w:cs="Arial"/>
        </w:rPr>
      </w:pPr>
      <w:r>
        <w:rPr>
          <w:rFonts w:ascii="Arial" w:hAnsi="Arial" w:cs="Arial"/>
        </w:rPr>
        <w:t xml:space="preserve">Looking at Band D </w:t>
      </w:r>
      <w:r w:rsidR="00DB4494">
        <w:rPr>
          <w:rFonts w:ascii="Arial" w:hAnsi="Arial" w:cs="Arial"/>
        </w:rPr>
        <w:t>average tax comparisons Henllys is ranked 433</w:t>
      </w:r>
      <w:r w:rsidR="00DB4494" w:rsidRPr="00DB4494">
        <w:rPr>
          <w:rFonts w:ascii="Arial" w:hAnsi="Arial" w:cs="Arial"/>
          <w:vertAlign w:val="superscript"/>
        </w:rPr>
        <w:t>rd</w:t>
      </w:r>
      <w:r w:rsidR="00DB4494">
        <w:rPr>
          <w:rFonts w:ascii="Arial" w:hAnsi="Arial" w:cs="Arial"/>
        </w:rPr>
        <w:t xml:space="preserve"> in the list compared to CCC which is ranked </w:t>
      </w:r>
      <w:r w:rsidR="009D641B">
        <w:rPr>
          <w:rFonts w:ascii="Arial" w:hAnsi="Arial" w:cs="Arial"/>
        </w:rPr>
        <w:t>195 places higher at 238</w:t>
      </w:r>
      <w:r w:rsidR="009D641B" w:rsidRPr="009D641B">
        <w:rPr>
          <w:rFonts w:ascii="Arial" w:hAnsi="Arial" w:cs="Arial"/>
          <w:vertAlign w:val="superscript"/>
        </w:rPr>
        <w:t>th</w:t>
      </w:r>
      <w:r w:rsidR="009D641B">
        <w:rPr>
          <w:rFonts w:ascii="Arial" w:hAnsi="Arial" w:cs="Arial"/>
        </w:rPr>
        <w:t xml:space="preserve"> in the list. This means </w:t>
      </w:r>
      <w:r w:rsidR="00C612A1" w:rsidRPr="009C0C91">
        <w:rPr>
          <w:rFonts w:ascii="Arial" w:hAnsi="Arial" w:cs="Arial"/>
        </w:rPr>
        <w:t>Henllys</w:t>
      </w:r>
      <w:r w:rsidR="00AF41BC">
        <w:rPr>
          <w:rFonts w:ascii="Arial" w:hAnsi="Arial" w:cs="Arial"/>
        </w:rPr>
        <w:t xml:space="preserve"> residents will be worse off financially if the re</w:t>
      </w:r>
      <w:r w:rsidR="00C966E8">
        <w:rPr>
          <w:rFonts w:ascii="Arial" w:hAnsi="Arial" w:cs="Arial"/>
        </w:rPr>
        <w:t xml:space="preserve">commended merger with CCC went ahead. </w:t>
      </w:r>
      <w:r w:rsidR="00C612A1" w:rsidRPr="009C0C91">
        <w:rPr>
          <w:rFonts w:ascii="Arial" w:hAnsi="Arial" w:cs="Arial"/>
        </w:rPr>
        <w:t xml:space="preserve"> </w:t>
      </w:r>
    </w:p>
    <w:p w14:paraId="7283B140" w14:textId="77777777" w:rsidR="00C4326D" w:rsidRPr="009C0C91" w:rsidRDefault="00C4326D" w:rsidP="00E3042E">
      <w:pPr>
        <w:rPr>
          <w:rFonts w:ascii="Arial" w:hAnsi="Arial" w:cs="Arial"/>
        </w:rPr>
      </w:pPr>
    </w:p>
    <w:p w14:paraId="7D4ED937" w14:textId="15963FD7" w:rsidR="00C4326D" w:rsidRPr="009C0C91" w:rsidRDefault="00C4326D" w:rsidP="00E3042E">
      <w:pPr>
        <w:rPr>
          <w:rFonts w:ascii="Arial" w:hAnsi="Arial" w:cs="Arial"/>
        </w:rPr>
      </w:pPr>
      <w:r w:rsidRPr="009C0C91">
        <w:rPr>
          <w:rFonts w:ascii="Arial" w:hAnsi="Arial" w:cs="Arial"/>
        </w:rPr>
        <w:t xml:space="preserve">As far as precept is concerned HCC has </w:t>
      </w:r>
      <w:r w:rsidR="00287A44" w:rsidRPr="009C0C91">
        <w:rPr>
          <w:rFonts w:ascii="Arial" w:hAnsi="Arial" w:cs="Arial"/>
        </w:rPr>
        <w:t>the 268</w:t>
      </w:r>
      <w:r w:rsidR="00287A44" w:rsidRPr="009C0C91">
        <w:rPr>
          <w:rFonts w:ascii="Arial" w:hAnsi="Arial" w:cs="Arial"/>
          <w:vertAlign w:val="superscript"/>
        </w:rPr>
        <w:t>th</w:t>
      </w:r>
      <w:r w:rsidR="00287A44" w:rsidRPr="009C0C91">
        <w:rPr>
          <w:rFonts w:ascii="Arial" w:hAnsi="Arial" w:cs="Arial"/>
        </w:rPr>
        <w:t xml:space="preserve"> compared to CCC who has </w:t>
      </w:r>
      <w:r w:rsidR="00A9776D" w:rsidRPr="009C0C91">
        <w:rPr>
          <w:rFonts w:ascii="Arial" w:hAnsi="Arial" w:cs="Arial"/>
        </w:rPr>
        <w:t>the 12</w:t>
      </w:r>
      <w:r w:rsidR="00A9776D" w:rsidRPr="009C0C91">
        <w:rPr>
          <w:rFonts w:ascii="Arial" w:hAnsi="Arial" w:cs="Arial"/>
          <w:vertAlign w:val="superscript"/>
        </w:rPr>
        <w:t>th</w:t>
      </w:r>
      <w:r w:rsidR="00A9776D" w:rsidRPr="009C0C91">
        <w:rPr>
          <w:rFonts w:ascii="Arial" w:hAnsi="Arial" w:cs="Arial"/>
        </w:rPr>
        <w:t xml:space="preserve"> highest</w:t>
      </w:r>
      <w:r w:rsidR="00E15014">
        <w:rPr>
          <w:rFonts w:ascii="Arial" w:hAnsi="Arial" w:cs="Arial"/>
        </w:rPr>
        <w:t xml:space="preserve"> precept in Wales</w:t>
      </w:r>
      <w:r w:rsidR="00A9776D" w:rsidRPr="009C0C91">
        <w:rPr>
          <w:rFonts w:ascii="Arial" w:hAnsi="Arial" w:cs="Arial"/>
        </w:rPr>
        <w:t xml:space="preserve">. </w:t>
      </w:r>
    </w:p>
    <w:p w14:paraId="10EEE197" w14:textId="77777777" w:rsidR="00C04C37" w:rsidRPr="009C0C91" w:rsidRDefault="00C04C37" w:rsidP="00E3042E">
      <w:pPr>
        <w:rPr>
          <w:rFonts w:ascii="Arial" w:hAnsi="Arial" w:cs="Arial"/>
        </w:rPr>
      </w:pPr>
    </w:p>
    <w:p w14:paraId="3D3ACE3B" w14:textId="1EA472FF" w:rsidR="00C04C37" w:rsidRPr="009C0C91" w:rsidRDefault="004870D6" w:rsidP="00053D86">
      <w:pPr>
        <w:pStyle w:val="ListParagraph"/>
        <w:numPr>
          <w:ilvl w:val="0"/>
          <w:numId w:val="7"/>
        </w:numPr>
        <w:rPr>
          <w:rFonts w:ascii="Arial" w:hAnsi="Arial" w:cs="Arial"/>
          <w:sz w:val="24"/>
          <w:szCs w:val="24"/>
          <w:u w:val="single"/>
        </w:rPr>
      </w:pPr>
      <w:r w:rsidRPr="009C0C91">
        <w:rPr>
          <w:rFonts w:ascii="Arial" w:hAnsi="Arial" w:cs="Arial"/>
          <w:sz w:val="24"/>
          <w:szCs w:val="24"/>
          <w:u w:val="single"/>
        </w:rPr>
        <w:t>Narrative Feedback</w:t>
      </w:r>
    </w:p>
    <w:p w14:paraId="14E648D4" w14:textId="77777777" w:rsidR="001D60BA" w:rsidRPr="009C0C91" w:rsidRDefault="001D60BA" w:rsidP="00E3042E">
      <w:pPr>
        <w:rPr>
          <w:rFonts w:ascii="Arial" w:hAnsi="Arial" w:cs="Arial"/>
        </w:rPr>
      </w:pPr>
    </w:p>
    <w:p w14:paraId="7FB87A62" w14:textId="1F69D609" w:rsidR="00E3042E" w:rsidRPr="009C0C91" w:rsidRDefault="002729FC" w:rsidP="00E3042E">
      <w:pPr>
        <w:rPr>
          <w:rFonts w:ascii="Arial" w:hAnsi="Arial" w:cs="Arial"/>
        </w:rPr>
      </w:pPr>
      <w:r w:rsidRPr="009C0C91">
        <w:rPr>
          <w:rFonts w:ascii="Arial" w:hAnsi="Arial" w:cs="Arial"/>
        </w:rPr>
        <w:t>Several</w:t>
      </w:r>
      <w:r w:rsidR="000D0C7B" w:rsidRPr="009C0C91">
        <w:rPr>
          <w:rFonts w:ascii="Arial" w:hAnsi="Arial" w:cs="Arial"/>
        </w:rPr>
        <w:t xml:space="preserve"> groups </w:t>
      </w:r>
      <w:r w:rsidR="002B1CF5" w:rsidRPr="009C0C91">
        <w:rPr>
          <w:rFonts w:ascii="Arial" w:hAnsi="Arial" w:cs="Arial"/>
        </w:rPr>
        <w:t xml:space="preserve">hold regular events in Henllys </w:t>
      </w:r>
      <w:r w:rsidR="00366F13" w:rsidRPr="009C0C91">
        <w:rPr>
          <w:rFonts w:ascii="Arial" w:hAnsi="Arial" w:cs="Arial"/>
        </w:rPr>
        <w:t>village hall</w:t>
      </w:r>
      <w:r w:rsidR="00E116CD" w:rsidRPr="009C0C91">
        <w:rPr>
          <w:rFonts w:ascii="Arial" w:hAnsi="Arial" w:cs="Arial"/>
        </w:rPr>
        <w:t xml:space="preserve">. Some </w:t>
      </w:r>
      <w:r w:rsidR="00366F13" w:rsidRPr="009C0C91">
        <w:rPr>
          <w:rFonts w:ascii="Arial" w:hAnsi="Arial" w:cs="Arial"/>
        </w:rPr>
        <w:t>members of these groups (older residents)</w:t>
      </w:r>
      <w:r w:rsidR="00E116CD" w:rsidRPr="009C0C91">
        <w:rPr>
          <w:rFonts w:ascii="Arial" w:hAnsi="Arial" w:cs="Arial"/>
        </w:rPr>
        <w:t xml:space="preserve"> reported to H</w:t>
      </w:r>
      <w:r w:rsidR="00F85E6D" w:rsidRPr="009C0C91">
        <w:rPr>
          <w:rFonts w:ascii="Arial" w:hAnsi="Arial" w:cs="Arial"/>
        </w:rPr>
        <w:t>enllys councillors that they</w:t>
      </w:r>
      <w:r w:rsidR="00366F13" w:rsidRPr="009C0C91">
        <w:rPr>
          <w:rFonts w:ascii="Arial" w:hAnsi="Arial" w:cs="Arial"/>
        </w:rPr>
        <w:t xml:space="preserve"> </w:t>
      </w:r>
      <w:r w:rsidR="006723E9" w:rsidRPr="009C0C91">
        <w:rPr>
          <w:rFonts w:ascii="Arial" w:hAnsi="Arial" w:cs="Arial"/>
        </w:rPr>
        <w:t>felt the review ignored them completely because they didn’t have access to the internet</w:t>
      </w:r>
      <w:r w:rsidR="005D0F10">
        <w:rPr>
          <w:rFonts w:ascii="Arial" w:hAnsi="Arial" w:cs="Arial"/>
        </w:rPr>
        <w:t xml:space="preserve"> and no other </w:t>
      </w:r>
      <w:r w:rsidR="005C6188">
        <w:rPr>
          <w:rFonts w:ascii="Arial" w:hAnsi="Arial" w:cs="Arial"/>
        </w:rPr>
        <w:t xml:space="preserve">written information was provided </w:t>
      </w:r>
      <w:r w:rsidR="004116D4">
        <w:rPr>
          <w:rFonts w:ascii="Arial" w:hAnsi="Arial" w:cs="Arial"/>
        </w:rPr>
        <w:t>for residents such as flyers or via public meetings.</w:t>
      </w:r>
    </w:p>
    <w:p w14:paraId="6135DA20" w14:textId="77777777" w:rsidR="00F101D1" w:rsidRPr="009C0C91" w:rsidRDefault="00F101D1" w:rsidP="00E3042E">
      <w:pPr>
        <w:rPr>
          <w:rFonts w:ascii="Arial" w:hAnsi="Arial" w:cs="Arial"/>
        </w:rPr>
      </w:pPr>
    </w:p>
    <w:p w14:paraId="3C2BEB4F" w14:textId="1FD59344" w:rsidR="006723E9" w:rsidRPr="009C0C91" w:rsidRDefault="004944BA" w:rsidP="00E3042E">
      <w:pPr>
        <w:rPr>
          <w:rFonts w:ascii="Arial" w:hAnsi="Arial" w:cs="Arial"/>
        </w:rPr>
      </w:pPr>
      <w:r w:rsidRPr="009C0C91">
        <w:rPr>
          <w:rFonts w:ascii="Arial" w:hAnsi="Arial" w:cs="Arial"/>
        </w:rPr>
        <w:t xml:space="preserve">Henllys Community Council also feel that the review was conducted </w:t>
      </w:r>
      <w:r w:rsidR="00211A34" w:rsidRPr="009C0C91">
        <w:rPr>
          <w:rFonts w:ascii="Arial" w:hAnsi="Arial" w:cs="Arial"/>
        </w:rPr>
        <w:t>with minimal engagement</w:t>
      </w:r>
      <w:r w:rsidR="00350D44" w:rsidRPr="009C0C91">
        <w:rPr>
          <w:rFonts w:ascii="Arial" w:hAnsi="Arial" w:cs="Arial"/>
        </w:rPr>
        <w:t xml:space="preserve"> from either, </w:t>
      </w:r>
      <w:r w:rsidR="002648C1" w:rsidRPr="009C0C91">
        <w:rPr>
          <w:rFonts w:ascii="Arial" w:hAnsi="Arial" w:cs="Arial"/>
        </w:rPr>
        <w:t>TCBC</w:t>
      </w:r>
      <w:r w:rsidR="00E673A7" w:rsidRPr="009C0C91">
        <w:rPr>
          <w:rFonts w:ascii="Arial" w:hAnsi="Arial" w:cs="Arial"/>
        </w:rPr>
        <w:t xml:space="preserve"> officers, or mem</w:t>
      </w:r>
      <w:r w:rsidR="002648C1" w:rsidRPr="009C0C91">
        <w:rPr>
          <w:rFonts w:ascii="Arial" w:hAnsi="Arial" w:cs="Arial"/>
        </w:rPr>
        <w:t>bers of the Task and Finish group</w:t>
      </w:r>
      <w:r w:rsidR="002729FC" w:rsidRPr="009C0C91">
        <w:rPr>
          <w:rFonts w:ascii="Arial" w:hAnsi="Arial" w:cs="Arial"/>
        </w:rPr>
        <w:t>.</w:t>
      </w:r>
    </w:p>
    <w:p w14:paraId="7802B3C4" w14:textId="77777777" w:rsidR="00C46666" w:rsidRPr="009C0C91" w:rsidRDefault="00C46666" w:rsidP="00E3042E">
      <w:pPr>
        <w:rPr>
          <w:rFonts w:ascii="Arial" w:hAnsi="Arial" w:cs="Arial"/>
        </w:rPr>
      </w:pPr>
    </w:p>
    <w:p w14:paraId="492832E7" w14:textId="77777777" w:rsidR="00053D86" w:rsidRPr="009C0C91" w:rsidRDefault="00053D86" w:rsidP="00E3042E">
      <w:pPr>
        <w:rPr>
          <w:rFonts w:ascii="Arial" w:hAnsi="Arial" w:cs="Arial"/>
        </w:rPr>
      </w:pPr>
    </w:p>
    <w:p w14:paraId="05769CD9" w14:textId="746C2D50" w:rsidR="00C46666" w:rsidRPr="009C0C91" w:rsidRDefault="00C46666" w:rsidP="00053D86">
      <w:pPr>
        <w:pStyle w:val="ListParagraph"/>
        <w:numPr>
          <w:ilvl w:val="0"/>
          <w:numId w:val="7"/>
        </w:numPr>
        <w:rPr>
          <w:rFonts w:ascii="Arial" w:hAnsi="Arial" w:cs="Arial"/>
          <w:sz w:val="24"/>
          <w:szCs w:val="24"/>
          <w:u w:val="single"/>
        </w:rPr>
      </w:pPr>
      <w:r w:rsidRPr="009C0C91">
        <w:rPr>
          <w:rFonts w:ascii="Arial" w:hAnsi="Arial" w:cs="Arial"/>
          <w:sz w:val="24"/>
          <w:szCs w:val="24"/>
          <w:u w:val="single"/>
        </w:rPr>
        <w:t>Best Practice</w:t>
      </w:r>
    </w:p>
    <w:p w14:paraId="1BC1237D" w14:textId="77777777" w:rsidR="006723E9" w:rsidRPr="009C0C91" w:rsidRDefault="006723E9" w:rsidP="00E3042E">
      <w:pPr>
        <w:rPr>
          <w:rFonts w:ascii="Arial" w:hAnsi="Arial" w:cs="Arial"/>
          <w:u w:val="single"/>
        </w:rPr>
      </w:pPr>
    </w:p>
    <w:p w14:paraId="796FF0E4" w14:textId="735D3737" w:rsidR="003F2860" w:rsidRPr="009C0C91" w:rsidRDefault="006965FC" w:rsidP="00850CA0">
      <w:pPr>
        <w:rPr>
          <w:rFonts w:ascii="Arial" w:hAnsi="Arial" w:cs="Arial"/>
        </w:rPr>
      </w:pPr>
      <w:r w:rsidRPr="009C0C91">
        <w:rPr>
          <w:rFonts w:ascii="Arial" w:hAnsi="Arial" w:cs="Arial"/>
        </w:rPr>
        <w:t>Henllys Community Council are disappointed that th</w:t>
      </w:r>
      <w:r w:rsidR="00ED7177" w:rsidRPr="009C0C91">
        <w:rPr>
          <w:rFonts w:ascii="Arial" w:hAnsi="Arial" w:cs="Arial"/>
        </w:rPr>
        <w:t>e</w:t>
      </w:r>
      <w:r w:rsidR="005651EE" w:rsidRPr="009C0C91">
        <w:rPr>
          <w:rFonts w:ascii="Arial" w:hAnsi="Arial" w:cs="Arial"/>
        </w:rPr>
        <w:t xml:space="preserve"> Torfaen County Borough Council communities review</w:t>
      </w:r>
      <w:r w:rsidR="008A74E8" w:rsidRPr="009C0C91">
        <w:rPr>
          <w:rFonts w:ascii="Arial" w:hAnsi="Arial" w:cs="Arial"/>
        </w:rPr>
        <w:t xml:space="preserve"> did not </w:t>
      </w:r>
      <w:r w:rsidR="00822972" w:rsidRPr="009C0C91">
        <w:rPr>
          <w:rFonts w:ascii="Arial" w:hAnsi="Arial" w:cs="Arial"/>
        </w:rPr>
        <w:t xml:space="preserve">appear to </w:t>
      </w:r>
      <w:r w:rsidR="0043141F" w:rsidRPr="009C0C91">
        <w:rPr>
          <w:rFonts w:ascii="Arial" w:hAnsi="Arial" w:cs="Arial"/>
        </w:rPr>
        <w:t xml:space="preserve">follow the best practice guide of </w:t>
      </w:r>
      <w:r w:rsidR="006C4BDD" w:rsidRPr="009C0C91">
        <w:rPr>
          <w:rFonts w:ascii="Arial" w:hAnsi="Arial" w:cs="Arial"/>
        </w:rPr>
        <w:t>the Local Democracy and Boundary Commission for Wales</w:t>
      </w:r>
      <w:r w:rsidR="00ED093F" w:rsidRPr="009C0C91">
        <w:rPr>
          <w:rFonts w:ascii="Arial" w:hAnsi="Arial" w:cs="Arial"/>
        </w:rPr>
        <w:t xml:space="preserve"> (April </w:t>
      </w:r>
      <w:r w:rsidR="00822972" w:rsidRPr="009C0C91">
        <w:rPr>
          <w:rFonts w:ascii="Arial" w:hAnsi="Arial" w:cs="Arial"/>
        </w:rPr>
        <w:t>2018)</w:t>
      </w:r>
      <w:r w:rsidR="006F4347" w:rsidRPr="009C0C91">
        <w:rPr>
          <w:rFonts w:ascii="Arial" w:hAnsi="Arial" w:cs="Arial"/>
        </w:rPr>
        <w:t>, when conducting their communities review</w:t>
      </w:r>
      <w:r w:rsidR="0097064E" w:rsidRPr="009C0C91">
        <w:rPr>
          <w:rFonts w:ascii="Arial" w:hAnsi="Arial" w:cs="Arial"/>
        </w:rPr>
        <w:t xml:space="preserve">. </w:t>
      </w:r>
    </w:p>
    <w:p w14:paraId="69BC351D" w14:textId="77777777" w:rsidR="00052291" w:rsidRPr="009C0C91" w:rsidRDefault="00052291" w:rsidP="00850CA0">
      <w:pPr>
        <w:rPr>
          <w:rFonts w:ascii="Arial" w:hAnsi="Arial" w:cs="Arial"/>
        </w:rPr>
      </w:pPr>
    </w:p>
    <w:p w14:paraId="346EDE27" w14:textId="77777777" w:rsidR="00052291" w:rsidRPr="009C0C91" w:rsidRDefault="00052291" w:rsidP="00052291">
      <w:pPr>
        <w:rPr>
          <w:rFonts w:ascii="Arial" w:hAnsi="Arial" w:cs="Arial"/>
        </w:rPr>
      </w:pPr>
      <w:r w:rsidRPr="009C0C91">
        <w:rPr>
          <w:rFonts w:ascii="Arial" w:hAnsi="Arial" w:cs="Arial"/>
        </w:rPr>
        <w:t xml:space="preserve">TCBC’s terms of reference document refers to “the Council will ensure that various seminars are held during or prior to, the consultation periods to allow stakeholders to be provided with any additional information they may need to better understand the processes involved in the review”. There is no evidence to suggest any public meetings took place. </w:t>
      </w:r>
    </w:p>
    <w:p w14:paraId="684937C7" w14:textId="77777777" w:rsidR="00AD7534" w:rsidRPr="009C0C91" w:rsidRDefault="00AD7534" w:rsidP="00052291">
      <w:pPr>
        <w:rPr>
          <w:rFonts w:ascii="Arial" w:hAnsi="Arial" w:cs="Arial"/>
        </w:rPr>
      </w:pPr>
    </w:p>
    <w:p w14:paraId="107DCF63" w14:textId="77777777" w:rsidR="00F73F91" w:rsidRPr="009C0C91" w:rsidRDefault="00052291" w:rsidP="00850CA0">
      <w:pPr>
        <w:rPr>
          <w:rFonts w:ascii="Arial" w:hAnsi="Arial" w:cs="Arial"/>
        </w:rPr>
      </w:pPr>
      <w:r w:rsidRPr="009C0C91">
        <w:rPr>
          <w:rFonts w:ascii="Arial" w:hAnsi="Arial" w:cs="Arial"/>
        </w:rPr>
        <w:t>The terms of reference also included blank pages that were supposed to be the responses from the community councils.</w:t>
      </w:r>
      <w:r w:rsidR="00AD7534" w:rsidRPr="009C0C91">
        <w:rPr>
          <w:rFonts w:ascii="Arial" w:hAnsi="Arial" w:cs="Arial"/>
        </w:rPr>
        <w:t xml:space="preserve"> This </w:t>
      </w:r>
      <w:r w:rsidR="0009010F" w:rsidRPr="009C0C91">
        <w:rPr>
          <w:rFonts w:ascii="Arial" w:hAnsi="Arial" w:cs="Arial"/>
        </w:rPr>
        <w:t xml:space="preserve">valuable </w:t>
      </w:r>
      <w:r w:rsidR="00AD7534" w:rsidRPr="009C0C91">
        <w:rPr>
          <w:rFonts w:ascii="Arial" w:hAnsi="Arial" w:cs="Arial"/>
        </w:rPr>
        <w:t>information was withheld from all stakeholders</w:t>
      </w:r>
      <w:r w:rsidR="0009010F" w:rsidRPr="009C0C91">
        <w:rPr>
          <w:rFonts w:ascii="Arial" w:hAnsi="Arial" w:cs="Arial"/>
        </w:rPr>
        <w:t>.</w:t>
      </w:r>
      <w:r w:rsidR="00044D4F" w:rsidRPr="009C0C91">
        <w:rPr>
          <w:rFonts w:ascii="Arial" w:hAnsi="Arial" w:cs="Arial"/>
        </w:rPr>
        <w:t xml:space="preserve"> </w:t>
      </w:r>
    </w:p>
    <w:p w14:paraId="51B2B9D7" w14:textId="77777777" w:rsidR="00F73F91" w:rsidRPr="009C0C91" w:rsidRDefault="00F73F91" w:rsidP="00850CA0">
      <w:pPr>
        <w:rPr>
          <w:rFonts w:ascii="Arial" w:hAnsi="Arial" w:cs="Arial"/>
        </w:rPr>
      </w:pPr>
    </w:p>
    <w:p w14:paraId="0136F558" w14:textId="1EA56EA5" w:rsidR="00052291" w:rsidRPr="009C0C91" w:rsidRDefault="00044D4F" w:rsidP="00850CA0">
      <w:pPr>
        <w:rPr>
          <w:rFonts w:ascii="Arial" w:hAnsi="Arial" w:cs="Arial"/>
        </w:rPr>
      </w:pPr>
      <w:r w:rsidRPr="009C0C91">
        <w:rPr>
          <w:rFonts w:ascii="Arial" w:hAnsi="Arial" w:cs="Arial"/>
        </w:rPr>
        <w:t>It is standard practice in government departments that run consultations to publish all responses.</w:t>
      </w:r>
      <w:r w:rsidR="00AF78D9" w:rsidRPr="009C0C91">
        <w:rPr>
          <w:rFonts w:ascii="Arial" w:hAnsi="Arial" w:cs="Arial"/>
        </w:rPr>
        <w:t xml:space="preserve"> This means that recommendations were made to residents and community councils  without providing them with the analysis or evidence that the recommendations were based on. </w:t>
      </w:r>
      <w:r w:rsidR="00F73F91" w:rsidRPr="009C0C91">
        <w:rPr>
          <w:rFonts w:ascii="Arial" w:hAnsi="Arial" w:cs="Arial"/>
        </w:rPr>
        <w:t>In our opinion t</w:t>
      </w:r>
      <w:r w:rsidR="00AF78D9" w:rsidRPr="009C0C91">
        <w:rPr>
          <w:rFonts w:ascii="Arial" w:hAnsi="Arial" w:cs="Arial"/>
        </w:rPr>
        <w:t>his is not an open</w:t>
      </w:r>
      <w:r w:rsidR="005C608F" w:rsidRPr="009C0C91">
        <w:rPr>
          <w:rFonts w:ascii="Arial" w:hAnsi="Arial" w:cs="Arial"/>
        </w:rPr>
        <w:t xml:space="preserve"> or transparent</w:t>
      </w:r>
      <w:r w:rsidR="00AF78D9" w:rsidRPr="009C0C91">
        <w:rPr>
          <w:rFonts w:ascii="Arial" w:hAnsi="Arial" w:cs="Arial"/>
        </w:rPr>
        <w:t xml:space="preserve"> government process. </w:t>
      </w:r>
    </w:p>
    <w:p w14:paraId="3B0143DE" w14:textId="77777777" w:rsidR="00AF78D9" w:rsidRPr="009C0C91" w:rsidRDefault="00AF78D9" w:rsidP="00850CA0">
      <w:pPr>
        <w:rPr>
          <w:rFonts w:ascii="Arial" w:hAnsi="Arial" w:cs="Arial"/>
        </w:rPr>
      </w:pPr>
    </w:p>
    <w:p w14:paraId="15BD930D" w14:textId="5CE8657D" w:rsidR="004F2EFD" w:rsidRPr="009C0C91" w:rsidRDefault="00EC085E" w:rsidP="00850CA0">
      <w:pPr>
        <w:rPr>
          <w:rFonts w:ascii="Arial" w:hAnsi="Arial" w:cs="Arial"/>
        </w:rPr>
      </w:pPr>
      <w:r w:rsidRPr="009C0C91">
        <w:rPr>
          <w:rFonts w:ascii="Arial" w:hAnsi="Arial" w:cs="Arial"/>
        </w:rPr>
        <w:t>The</w:t>
      </w:r>
      <w:r w:rsidR="0009010F" w:rsidRPr="009C0C91">
        <w:rPr>
          <w:rFonts w:ascii="Arial" w:hAnsi="Arial" w:cs="Arial"/>
        </w:rPr>
        <w:t xml:space="preserve"> best practice</w:t>
      </w:r>
      <w:r w:rsidRPr="009C0C91">
        <w:rPr>
          <w:rFonts w:ascii="Arial" w:hAnsi="Arial" w:cs="Arial"/>
        </w:rPr>
        <w:t xml:space="preserve"> guide advises w</w:t>
      </w:r>
      <w:r w:rsidR="00386E49" w:rsidRPr="009C0C91">
        <w:rPr>
          <w:rFonts w:ascii="Arial" w:hAnsi="Arial" w:cs="Arial"/>
        </w:rPr>
        <w:t>ider and closer engagement with local communities</w:t>
      </w:r>
      <w:r w:rsidR="00C40198" w:rsidRPr="009C0C91">
        <w:rPr>
          <w:rFonts w:ascii="Arial" w:hAnsi="Arial" w:cs="Arial"/>
        </w:rPr>
        <w:t xml:space="preserve"> when c</w:t>
      </w:r>
      <w:r w:rsidR="00ED361C" w:rsidRPr="009C0C91">
        <w:rPr>
          <w:rFonts w:ascii="Arial" w:hAnsi="Arial" w:cs="Arial"/>
        </w:rPr>
        <w:t>arrying out</w:t>
      </w:r>
      <w:r w:rsidR="00C40198" w:rsidRPr="009C0C91">
        <w:rPr>
          <w:rFonts w:ascii="Arial" w:hAnsi="Arial" w:cs="Arial"/>
        </w:rPr>
        <w:t xml:space="preserve"> a</w:t>
      </w:r>
      <w:r w:rsidR="004F6C6B" w:rsidRPr="009C0C91">
        <w:rPr>
          <w:rFonts w:ascii="Arial" w:hAnsi="Arial" w:cs="Arial"/>
        </w:rPr>
        <w:t xml:space="preserve"> </w:t>
      </w:r>
      <w:r w:rsidR="00166FBB" w:rsidRPr="009C0C91">
        <w:rPr>
          <w:rFonts w:ascii="Arial" w:hAnsi="Arial" w:cs="Arial"/>
        </w:rPr>
        <w:t>community’s</w:t>
      </w:r>
      <w:r w:rsidR="00C40198" w:rsidRPr="009C0C91">
        <w:rPr>
          <w:rFonts w:ascii="Arial" w:hAnsi="Arial" w:cs="Arial"/>
        </w:rPr>
        <w:t xml:space="preserve"> review</w:t>
      </w:r>
      <w:r w:rsidR="00923712" w:rsidRPr="009C0C91">
        <w:rPr>
          <w:rFonts w:ascii="Arial" w:hAnsi="Arial" w:cs="Arial"/>
        </w:rPr>
        <w:t>. The use of a roadshow</w:t>
      </w:r>
      <w:r w:rsidR="001C0A18" w:rsidRPr="009C0C91">
        <w:rPr>
          <w:rFonts w:ascii="Arial" w:hAnsi="Arial" w:cs="Arial"/>
        </w:rPr>
        <w:t xml:space="preserve"> </w:t>
      </w:r>
      <w:r w:rsidR="00F466EF" w:rsidRPr="009C0C91">
        <w:rPr>
          <w:rFonts w:ascii="Arial" w:hAnsi="Arial" w:cs="Arial"/>
        </w:rPr>
        <w:t>mentioned by the guide</w:t>
      </w:r>
      <w:r w:rsidR="00C56224" w:rsidRPr="009C0C91">
        <w:rPr>
          <w:rFonts w:ascii="Arial" w:hAnsi="Arial" w:cs="Arial"/>
        </w:rPr>
        <w:t xml:space="preserve"> has been used by other principal councils</w:t>
      </w:r>
      <w:r w:rsidR="00923712" w:rsidRPr="009C0C91">
        <w:rPr>
          <w:rFonts w:ascii="Arial" w:hAnsi="Arial" w:cs="Arial"/>
        </w:rPr>
        <w:t xml:space="preserve"> to enable</w:t>
      </w:r>
      <w:r w:rsidR="00937A67" w:rsidRPr="009C0C91">
        <w:rPr>
          <w:rFonts w:ascii="Arial" w:hAnsi="Arial" w:cs="Arial"/>
        </w:rPr>
        <w:t xml:space="preserve"> discussions about the proposals</w:t>
      </w:r>
      <w:r w:rsidR="004574F1" w:rsidRPr="009C0C91">
        <w:rPr>
          <w:rFonts w:ascii="Arial" w:hAnsi="Arial" w:cs="Arial"/>
        </w:rPr>
        <w:t xml:space="preserve"> thereby </w:t>
      </w:r>
      <w:r w:rsidR="00E17415" w:rsidRPr="009C0C91">
        <w:rPr>
          <w:rFonts w:ascii="Arial" w:hAnsi="Arial" w:cs="Arial"/>
        </w:rPr>
        <w:t>creating a greater engagement with communities</w:t>
      </w:r>
      <w:r w:rsidR="00E920E7" w:rsidRPr="009C0C91">
        <w:rPr>
          <w:rFonts w:ascii="Arial" w:hAnsi="Arial" w:cs="Arial"/>
        </w:rPr>
        <w:t xml:space="preserve">. </w:t>
      </w:r>
      <w:r w:rsidR="005034E2" w:rsidRPr="009C0C91">
        <w:rPr>
          <w:rFonts w:ascii="Arial" w:hAnsi="Arial" w:cs="Arial"/>
        </w:rPr>
        <w:t xml:space="preserve">HCC feel that not having a roadshow </w:t>
      </w:r>
      <w:r w:rsidR="00F11729" w:rsidRPr="009C0C91">
        <w:rPr>
          <w:rFonts w:ascii="Arial" w:hAnsi="Arial" w:cs="Arial"/>
        </w:rPr>
        <w:t>diminished the quality of the review.</w:t>
      </w:r>
    </w:p>
    <w:p w14:paraId="44F7FE9D" w14:textId="33AD2DAA" w:rsidR="00297A86" w:rsidRPr="009C0C91" w:rsidRDefault="00F11729" w:rsidP="00850CA0">
      <w:pPr>
        <w:rPr>
          <w:rFonts w:ascii="Arial" w:hAnsi="Arial" w:cs="Arial"/>
        </w:rPr>
      </w:pPr>
      <w:r w:rsidRPr="009C0C91">
        <w:rPr>
          <w:rFonts w:ascii="Arial" w:hAnsi="Arial" w:cs="Arial"/>
        </w:rPr>
        <w:t xml:space="preserve"> </w:t>
      </w:r>
    </w:p>
    <w:p w14:paraId="72D23D13" w14:textId="1D45546F" w:rsidR="00E05902" w:rsidRPr="009C0C91" w:rsidRDefault="00BE3646" w:rsidP="00850CA0">
      <w:pPr>
        <w:rPr>
          <w:rFonts w:ascii="Arial" w:hAnsi="Arial" w:cs="Arial"/>
        </w:rPr>
      </w:pPr>
      <w:r w:rsidRPr="009C0C91">
        <w:rPr>
          <w:rFonts w:ascii="Arial" w:hAnsi="Arial" w:cs="Arial"/>
        </w:rPr>
        <w:t>A notice was placed on the TCBC website to launch the consultation.</w:t>
      </w:r>
      <w:r w:rsidR="00A26652" w:rsidRPr="009C0C91">
        <w:rPr>
          <w:rFonts w:ascii="Arial" w:hAnsi="Arial" w:cs="Arial"/>
        </w:rPr>
        <w:t xml:space="preserve"> No other form of </w:t>
      </w:r>
      <w:r w:rsidR="00F50C94" w:rsidRPr="009C0C91">
        <w:rPr>
          <w:rFonts w:ascii="Arial" w:hAnsi="Arial" w:cs="Arial"/>
        </w:rPr>
        <w:t xml:space="preserve">active </w:t>
      </w:r>
      <w:r w:rsidR="00A26652" w:rsidRPr="009C0C91">
        <w:rPr>
          <w:rFonts w:ascii="Arial" w:hAnsi="Arial" w:cs="Arial"/>
        </w:rPr>
        <w:t xml:space="preserve">engagement </w:t>
      </w:r>
      <w:r w:rsidR="00806E9A" w:rsidRPr="009C0C91">
        <w:rPr>
          <w:rFonts w:ascii="Arial" w:hAnsi="Arial" w:cs="Arial"/>
        </w:rPr>
        <w:t>appears to have been</w:t>
      </w:r>
      <w:r w:rsidR="00A26652" w:rsidRPr="009C0C91">
        <w:rPr>
          <w:rFonts w:ascii="Arial" w:hAnsi="Arial" w:cs="Arial"/>
        </w:rPr>
        <w:t xml:space="preserve"> offered to residents</w:t>
      </w:r>
      <w:r w:rsidR="00806E9A" w:rsidRPr="009C0C91">
        <w:rPr>
          <w:rFonts w:ascii="Arial" w:hAnsi="Arial" w:cs="Arial"/>
        </w:rPr>
        <w:t>, particularly those who do not have access to the internet</w:t>
      </w:r>
      <w:r w:rsidR="00A26652" w:rsidRPr="009C0C91">
        <w:rPr>
          <w:rFonts w:ascii="Arial" w:hAnsi="Arial" w:cs="Arial"/>
        </w:rPr>
        <w:t>.</w:t>
      </w:r>
      <w:r w:rsidR="00606096" w:rsidRPr="009C0C91">
        <w:rPr>
          <w:rFonts w:ascii="Arial" w:hAnsi="Arial" w:cs="Arial"/>
        </w:rPr>
        <w:t xml:space="preserve"> </w:t>
      </w:r>
    </w:p>
    <w:p w14:paraId="2BA211DE" w14:textId="77777777" w:rsidR="00E05902" w:rsidRPr="009C0C91" w:rsidRDefault="00E05902" w:rsidP="00850CA0">
      <w:pPr>
        <w:rPr>
          <w:rFonts w:ascii="Arial" w:hAnsi="Arial" w:cs="Arial"/>
        </w:rPr>
      </w:pPr>
    </w:p>
    <w:p w14:paraId="5721D94E" w14:textId="07C4E74A" w:rsidR="001C04B3" w:rsidRPr="009C0C91" w:rsidRDefault="00B65D58" w:rsidP="00850CA0">
      <w:pPr>
        <w:rPr>
          <w:rFonts w:ascii="Arial" w:hAnsi="Arial" w:cs="Arial"/>
        </w:rPr>
      </w:pPr>
      <w:r w:rsidRPr="009C0C91">
        <w:rPr>
          <w:rFonts w:ascii="Arial" w:hAnsi="Arial" w:cs="Arial"/>
        </w:rPr>
        <w:t xml:space="preserve">It has become common practice </w:t>
      </w:r>
      <w:r w:rsidR="00795FFF" w:rsidRPr="009C0C91">
        <w:rPr>
          <w:rFonts w:ascii="Arial" w:hAnsi="Arial" w:cs="Arial"/>
        </w:rPr>
        <w:t>for principal councils to</w:t>
      </w:r>
      <w:r w:rsidR="00345ED3" w:rsidRPr="009C0C91">
        <w:rPr>
          <w:rFonts w:ascii="Arial" w:hAnsi="Arial" w:cs="Arial"/>
        </w:rPr>
        <w:t xml:space="preserve"> </w:t>
      </w:r>
      <w:r w:rsidR="00AC5C24" w:rsidRPr="009C0C91">
        <w:rPr>
          <w:rFonts w:ascii="Arial" w:hAnsi="Arial" w:cs="Arial"/>
        </w:rPr>
        <w:t xml:space="preserve">develop, </w:t>
      </w:r>
      <w:r w:rsidR="001C7DD8" w:rsidRPr="009C0C91">
        <w:rPr>
          <w:rFonts w:ascii="Arial" w:hAnsi="Arial" w:cs="Arial"/>
        </w:rPr>
        <w:t xml:space="preserve">consult on and then publish </w:t>
      </w:r>
      <w:r w:rsidR="00DD6877" w:rsidRPr="009C0C91">
        <w:rPr>
          <w:rFonts w:ascii="Arial" w:hAnsi="Arial" w:cs="Arial"/>
        </w:rPr>
        <w:t>their council size policy</w:t>
      </w:r>
      <w:r w:rsidR="00795FFF" w:rsidRPr="009C0C91">
        <w:rPr>
          <w:rFonts w:ascii="Arial" w:hAnsi="Arial" w:cs="Arial"/>
        </w:rPr>
        <w:t xml:space="preserve">. There is no evidence to suggest </w:t>
      </w:r>
      <w:r w:rsidR="00367452" w:rsidRPr="009C0C91">
        <w:rPr>
          <w:rFonts w:ascii="Arial" w:hAnsi="Arial" w:cs="Arial"/>
        </w:rPr>
        <w:t>that TCBC followed this guidance</w:t>
      </w:r>
      <w:r w:rsidR="00214334" w:rsidRPr="009C0C91">
        <w:rPr>
          <w:rFonts w:ascii="Arial" w:hAnsi="Arial" w:cs="Arial"/>
        </w:rPr>
        <w:t xml:space="preserve">. </w:t>
      </w:r>
    </w:p>
    <w:p w14:paraId="6E69107A" w14:textId="77777777" w:rsidR="00DE28F5" w:rsidRPr="009C0C91" w:rsidRDefault="00DE28F5" w:rsidP="00850CA0">
      <w:pPr>
        <w:rPr>
          <w:rFonts w:ascii="Arial" w:hAnsi="Arial" w:cs="Arial"/>
        </w:rPr>
      </w:pPr>
    </w:p>
    <w:p w14:paraId="32D3FB46" w14:textId="117E7BAE" w:rsidR="00702BEB" w:rsidRPr="009C0C91" w:rsidRDefault="00702BEB" w:rsidP="009E24EF">
      <w:pPr>
        <w:pStyle w:val="ListParagraph"/>
        <w:numPr>
          <w:ilvl w:val="0"/>
          <w:numId w:val="7"/>
        </w:numPr>
        <w:rPr>
          <w:rFonts w:ascii="Arial" w:hAnsi="Arial" w:cs="Arial"/>
          <w:sz w:val="24"/>
          <w:szCs w:val="24"/>
          <w:u w:val="single"/>
        </w:rPr>
      </w:pPr>
      <w:r w:rsidRPr="009C0C91">
        <w:rPr>
          <w:rFonts w:ascii="Arial" w:hAnsi="Arial" w:cs="Arial"/>
          <w:sz w:val="24"/>
          <w:szCs w:val="24"/>
          <w:u w:val="single"/>
        </w:rPr>
        <w:t>IT Issues</w:t>
      </w:r>
    </w:p>
    <w:p w14:paraId="459E9991" w14:textId="77777777" w:rsidR="00702BEB" w:rsidRPr="009C0C91" w:rsidRDefault="00702BEB" w:rsidP="00850CA0">
      <w:pPr>
        <w:rPr>
          <w:rFonts w:ascii="Arial" w:hAnsi="Arial" w:cs="Arial"/>
        </w:rPr>
      </w:pPr>
    </w:p>
    <w:p w14:paraId="77B98C0C" w14:textId="77777777" w:rsidR="005C30C4" w:rsidRPr="009C0C91" w:rsidRDefault="00DE28F5" w:rsidP="00850CA0">
      <w:pPr>
        <w:rPr>
          <w:rFonts w:ascii="Arial" w:hAnsi="Arial" w:cs="Arial"/>
        </w:rPr>
      </w:pPr>
      <w:r w:rsidRPr="009C0C91">
        <w:rPr>
          <w:rFonts w:ascii="Arial" w:hAnsi="Arial" w:cs="Arial"/>
        </w:rPr>
        <w:t xml:space="preserve">The online survey </w:t>
      </w:r>
      <w:r w:rsidR="005B200F" w:rsidRPr="009C0C91">
        <w:rPr>
          <w:rFonts w:ascii="Arial" w:hAnsi="Arial" w:cs="Arial"/>
        </w:rPr>
        <w:t>provided by TCBC was also not fit for purpose. During the first few weeks there were technical issues</w:t>
      </w:r>
      <w:r w:rsidR="0014764A" w:rsidRPr="009C0C91">
        <w:rPr>
          <w:rFonts w:ascii="Arial" w:hAnsi="Arial" w:cs="Arial"/>
        </w:rPr>
        <w:t xml:space="preserve"> that were reported to them by</w:t>
      </w:r>
      <w:r w:rsidR="00BD623A" w:rsidRPr="009C0C91">
        <w:rPr>
          <w:rFonts w:ascii="Arial" w:hAnsi="Arial" w:cs="Arial"/>
        </w:rPr>
        <w:t xml:space="preserve"> the Clerk of</w:t>
      </w:r>
      <w:r w:rsidR="0014764A" w:rsidRPr="009C0C91">
        <w:rPr>
          <w:rFonts w:ascii="Arial" w:hAnsi="Arial" w:cs="Arial"/>
        </w:rPr>
        <w:t xml:space="preserve"> HCC. </w:t>
      </w:r>
    </w:p>
    <w:p w14:paraId="112C0134" w14:textId="77777777" w:rsidR="005C30C4" w:rsidRPr="009C0C91" w:rsidRDefault="005C30C4" w:rsidP="00850CA0">
      <w:pPr>
        <w:rPr>
          <w:rFonts w:ascii="Arial" w:hAnsi="Arial" w:cs="Arial"/>
        </w:rPr>
      </w:pPr>
    </w:p>
    <w:p w14:paraId="19127CE7" w14:textId="64411DDC" w:rsidR="00754D89" w:rsidRPr="009C0C91" w:rsidRDefault="0014764A" w:rsidP="00850CA0">
      <w:pPr>
        <w:rPr>
          <w:rFonts w:ascii="Arial" w:hAnsi="Arial" w:cs="Arial"/>
        </w:rPr>
      </w:pPr>
      <w:r w:rsidRPr="009C0C91">
        <w:rPr>
          <w:rFonts w:ascii="Arial" w:hAnsi="Arial" w:cs="Arial"/>
        </w:rPr>
        <w:lastRenderedPageBreak/>
        <w:t>Firstly, anyone could have responded to the survey whether they lived in Torfaen or not</w:t>
      </w:r>
      <w:r w:rsidR="00FB0A74" w:rsidRPr="009C0C91">
        <w:rPr>
          <w:rFonts w:ascii="Arial" w:hAnsi="Arial" w:cs="Arial"/>
        </w:rPr>
        <w:t xml:space="preserve"> as there was no address validation.</w:t>
      </w:r>
      <w:r w:rsidRPr="009C0C91">
        <w:rPr>
          <w:rFonts w:ascii="Arial" w:hAnsi="Arial" w:cs="Arial"/>
        </w:rPr>
        <w:t xml:space="preserve"> </w:t>
      </w:r>
      <w:r w:rsidR="00A86A09" w:rsidRPr="009C0C91">
        <w:rPr>
          <w:rFonts w:ascii="Arial" w:hAnsi="Arial" w:cs="Arial"/>
        </w:rPr>
        <w:t xml:space="preserve">Second, if residents provided comments about their views which ever tick </w:t>
      </w:r>
      <w:r w:rsidR="00AE13C9" w:rsidRPr="009C0C91">
        <w:rPr>
          <w:rFonts w:ascii="Arial" w:hAnsi="Arial" w:cs="Arial"/>
        </w:rPr>
        <w:t>box,</w:t>
      </w:r>
      <w:r w:rsidR="00A86A09" w:rsidRPr="009C0C91">
        <w:rPr>
          <w:rFonts w:ascii="Arial" w:hAnsi="Arial" w:cs="Arial"/>
        </w:rPr>
        <w:t xml:space="preserve"> they had </w:t>
      </w:r>
      <w:r w:rsidR="00591092" w:rsidRPr="009C0C91">
        <w:rPr>
          <w:rFonts w:ascii="Arial" w:hAnsi="Arial" w:cs="Arial"/>
        </w:rPr>
        <w:t xml:space="preserve">chosen then </w:t>
      </w:r>
      <w:r w:rsidR="00B4706D" w:rsidRPr="009C0C91">
        <w:rPr>
          <w:rFonts w:ascii="Arial" w:hAnsi="Arial" w:cs="Arial"/>
        </w:rPr>
        <w:t>became blank</w:t>
      </w:r>
      <w:r w:rsidR="00A44DE9" w:rsidRPr="009C0C91">
        <w:rPr>
          <w:rFonts w:ascii="Arial" w:hAnsi="Arial" w:cs="Arial"/>
        </w:rPr>
        <w:t xml:space="preserve">. </w:t>
      </w:r>
      <w:r w:rsidR="00117A8D" w:rsidRPr="009C0C91">
        <w:rPr>
          <w:rFonts w:ascii="Arial" w:hAnsi="Arial" w:cs="Arial"/>
        </w:rPr>
        <w:t>Both</w:t>
      </w:r>
      <w:r w:rsidR="003D471B" w:rsidRPr="009C0C91">
        <w:rPr>
          <w:rFonts w:ascii="Arial" w:hAnsi="Arial" w:cs="Arial"/>
        </w:rPr>
        <w:t xml:space="preserve"> errors could distort </w:t>
      </w:r>
      <w:r w:rsidR="00284060" w:rsidRPr="009C0C91">
        <w:rPr>
          <w:rFonts w:ascii="Arial" w:hAnsi="Arial" w:cs="Arial"/>
        </w:rPr>
        <w:t xml:space="preserve">the </w:t>
      </w:r>
      <w:r w:rsidR="00117A8D" w:rsidRPr="009C0C91">
        <w:rPr>
          <w:rFonts w:ascii="Arial" w:hAnsi="Arial" w:cs="Arial"/>
        </w:rPr>
        <w:t>outcome</w:t>
      </w:r>
      <w:r w:rsidR="00BE4926" w:rsidRPr="009C0C91">
        <w:rPr>
          <w:rFonts w:ascii="Arial" w:hAnsi="Arial" w:cs="Arial"/>
        </w:rPr>
        <w:t xml:space="preserve"> and volume</w:t>
      </w:r>
      <w:r w:rsidR="0049681C" w:rsidRPr="009C0C91">
        <w:rPr>
          <w:rFonts w:ascii="Arial" w:hAnsi="Arial" w:cs="Arial"/>
        </w:rPr>
        <w:t xml:space="preserve"> of responses</w:t>
      </w:r>
      <w:r w:rsidR="00284060" w:rsidRPr="009C0C91">
        <w:rPr>
          <w:rFonts w:ascii="Arial" w:hAnsi="Arial" w:cs="Arial"/>
        </w:rPr>
        <w:t>.</w:t>
      </w:r>
    </w:p>
    <w:p w14:paraId="2CC79B07" w14:textId="77777777" w:rsidR="009E24EF" w:rsidRPr="009C0C91" w:rsidRDefault="009E24EF" w:rsidP="00850CA0">
      <w:pPr>
        <w:rPr>
          <w:rFonts w:ascii="Arial" w:hAnsi="Arial" w:cs="Arial"/>
          <w:u w:val="single"/>
        </w:rPr>
      </w:pPr>
    </w:p>
    <w:p w14:paraId="111624A6" w14:textId="5C3D212B" w:rsidR="00754D89" w:rsidRPr="009C0C91" w:rsidRDefault="00754D89" w:rsidP="009E24EF">
      <w:pPr>
        <w:pStyle w:val="ListParagraph"/>
        <w:numPr>
          <w:ilvl w:val="0"/>
          <w:numId w:val="7"/>
        </w:numPr>
        <w:rPr>
          <w:rFonts w:ascii="Arial" w:hAnsi="Arial" w:cs="Arial"/>
          <w:sz w:val="24"/>
          <w:szCs w:val="24"/>
          <w:u w:val="single"/>
        </w:rPr>
      </w:pPr>
      <w:r w:rsidRPr="009C0C91">
        <w:rPr>
          <w:rFonts w:ascii="Arial" w:hAnsi="Arial" w:cs="Arial"/>
          <w:sz w:val="24"/>
          <w:szCs w:val="24"/>
          <w:u w:val="single"/>
        </w:rPr>
        <w:t xml:space="preserve">Democratic Process </w:t>
      </w:r>
    </w:p>
    <w:p w14:paraId="72101DEA" w14:textId="77777777" w:rsidR="00E763A8" w:rsidRPr="009C0C91" w:rsidRDefault="00E763A8" w:rsidP="00850CA0">
      <w:pPr>
        <w:rPr>
          <w:rFonts w:ascii="Arial" w:hAnsi="Arial" w:cs="Arial"/>
        </w:rPr>
      </w:pPr>
    </w:p>
    <w:p w14:paraId="07383B2B" w14:textId="6036DDFD" w:rsidR="00797AA2" w:rsidRPr="009C0C91" w:rsidRDefault="00F466EF" w:rsidP="00F466EF">
      <w:pPr>
        <w:rPr>
          <w:rFonts w:ascii="Arial" w:hAnsi="Arial" w:cs="Arial"/>
        </w:rPr>
      </w:pPr>
      <w:r w:rsidRPr="009C0C91">
        <w:rPr>
          <w:rFonts w:ascii="Arial" w:hAnsi="Arial" w:cs="Arial"/>
        </w:rPr>
        <w:t xml:space="preserve">HCC feel that </w:t>
      </w:r>
      <w:r w:rsidR="00E763A8" w:rsidRPr="009C0C91">
        <w:rPr>
          <w:rFonts w:ascii="Arial" w:hAnsi="Arial" w:cs="Arial"/>
        </w:rPr>
        <w:t xml:space="preserve">TCBC have missed </w:t>
      </w:r>
      <w:r w:rsidRPr="009C0C91">
        <w:rPr>
          <w:rFonts w:ascii="Arial" w:hAnsi="Arial" w:cs="Arial"/>
        </w:rPr>
        <w:t>significant opportunities</w:t>
      </w:r>
      <w:r w:rsidR="00E763A8" w:rsidRPr="009C0C91">
        <w:rPr>
          <w:rFonts w:ascii="Arial" w:hAnsi="Arial" w:cs="Arial"/>
        </w:rPr>
        <w:t xml:space="preserve"> </w:t>
      </w:r>
      <w:r w:rsidRPr="009C0C91">
        <w:rPr>
          <w:rFonts w:ascii="Arial" w:hAnsi="Arial" w:cs="Arial"/>
        </w:rPr>
        <w:t>during this review to have a closer dialogue with residents and the community council</w:t>
      </w:r>
      <w:r w:rsidR="005C30C4" w:rsidRPr="009C0C91">
        <w:rPr>
          <w:rFonts w:ascii="Arial" w:hAnsi="Arial" w:cs="Arial"/>
        </w:rPr>
        <w:t>s</w:t>
      </w:r>
      <w:r w:rsidRPr="009C0C91">
        <w:rPr>
          <w:rFonts w:ascii="Arial" w:hAnsi="Arial" w:cs="Arial"/>
        </w:rPr>
        <w:t>. Any such dialogue would have established a greater understanding of what each community’s priorities were, and helped residents understand more about the democratic process within Wales.</w:t>
      </w:r>
      <w:r w:rsidR="00422899" w:rsidRPr="009C0C91">
        <w:rPr>
          <w:rFonts w:ascii="Arial" w:hAnsi="Arial" w:cs="Arial"/>
        </w:rPr>
        <w:t xml:space="preserve"> </w:t>
      </w:r>
    </w:p>
    <w:p w14:paraId="7EE475F9" w14:textId="77777777" w:rsidR="00797AA2" w:rsidRPr="009C0C91" w:rsidRDefault="00797AA2" w:rsidP="00F466EF">
      <w:pPr>
        <w:rPr>
          <w:rFonts w:ascii="Arial" w:hAnsi="Arial" w:cs="Arial"/>
        </w:rPr>
      </w:pPr>
    </w:p>
    <w:p w14:paraId="497A3900" w14:textId="70BAAA2C" w:rsidR="00C66992" w:rsidRPr="009C0C91" w:rsidRDefault="00977400" w:rsidP="00C66992">
      <w:pPr>
        <w:rPr>
          <w:rFonts w:ascii="Arial" w:hAnsi="Arial" w:cs="Arial"/>
        </w:rPr>
      </w:pPr>
      <w:r w:rsidRPr="009C0C91">
        <w:rPr>
          <w:rFonts w:ascii="Arial" w:hAnsi="Arial" w:cs="Arial"/>
        </w:rPr>
        <w:t xml:space="preserve">The very fact that responses remain unpublished </w:t>
      </w:r>
      <w:r w:rsidR="00797AA2" w:rsidRPr="009C0C91">
        <w:rPr>
          <w:rFonts w:ascii="Arial" w:hAnsi="Arial" w:cs="Arial"/>
        </w:rPr>
        <w:t xml:space="preserve">gives cause for concern. </w:t>
      </w:r>
      <w:r w:rsidR="00C66992" w:rsidRPr="009C0C91">
        <w:rPr>
          <w:rFonts w:ascii="Arial" w:hAnsi="Arial" w:cs="Arial"/>
        </w:rPr>
        <w:t>A consultation process should be open</w:t>
      </w:r>
      <w:r w:rsidR="009C184B" w:rsidRPr="009C0C91">
        <w:rPr>
          <w:rFonts w:ascii="Arial" w:hAnsi="Arial" w:cs="Arial"/>
        </w:rPr>
        <w:t xml:space="preserve"> and</w:t>
      </w:r>
      <w:r w:rsidR="00DB3515" w:rsidRPr="009C0C91">
        <w:rPr>
          <w:rFonts w:ascii="Arial" w:hAnsi="Arial" w:cs="Arial"/>
        </w:rPr>
        <w:t xml:space="preserve"> </w:t>
      </w:r>
      <w:r w:rsidR="00C66992" w:rsidRPr="009C0C91">
        <w:rPr>
          <w:rFonts w:ascii="Arial" w:hAnsi="Arial" w:cs="Arial"/>
        </w:rPr>
        <w:t>informative</w:t>
      </w:r>
      <w:r w:rsidR="00DB3515" w:rsidRPr="009C0C91">
        <w:rPr>
          <w:rFonts w:ascii="Arial" w:hAnsi="Arial" w:cs="Arial"/>
        </w:rPr>
        <w:t xml:space="preserve"> to enable</w:t>
      </w:r>
      <w:r w:rsidR="00C66992" w:rsidRPr="009C0C91">
        <w:rPr>
          <w:rFonts w:ascii="Arial" w:hAnsi="Arial" w:cs="Arial"/>
        </w:rPr>
        <w:t xml:space="preserve"> dialogue for all </w:t>
      </w:r>
      <w:r w:rsidR="00091ECB" w:rsidRPr="009C0C91">
        <w:rPr>
          <w:rFonts w:ascii="Arial" w:hAnsi="Arial" w:cs="Arial"/>
        </w:rPr>
        <w:t>interested parties</w:t>
      </w:r>
      <w:r w:rsidR="00C66992" w:rsidRPr="009C0C91">
        <w:rPr>
          <w:rFonts w:ascii="Arial" w:hAnsi="Arial" w:cs="Arial"/>
        </w:rPr>
        <w:t>.</w:t>
      </w:r>
      <w:r w:rsidR="00516F74" w:rsidRPr="009C0C91">
        <w:rPr>
          <w:rFonts w:ascii="Arial" w:hAnsi="Arial" w:cs="Arial"/>
        </w:rPr>
        <w:t xml:space="preserve"> </w:t>
      </w:r>
    </w:p>
    <w:p w14:paraId="3552EDD1" w14:textId="77777777" w:rsidR="00C66992" w:rsidRPr="009C0C91" w:rsidRDefault="00C66992" w:rsidP="00F466EF">
      <w:pPr>
        <w:rPr>
          <w:rFonts w:ascii="Arial" w:hAnsi="Arial" w:cs="Arial"/>
        </w:rPr>
      </w:pPr>
    </w:p>
    <w:p w14:paraId="15DEF78F" w14:textId="44A3B53D" w:rsidR="00914D36" w:rsidRPr="009C0C91" w:rsidRDefault="009D4FCF" w:rsidP="0015653F">
      <w:pPr>
        <w:rPr>
          <w:rFonts w:ascii="Arial" w:hAnsi="Arial" w:cs="Arial"/>
        </w:rPr>
      </w:pPr>
      <w:r w:rsidRPr="009C0C91">
        <w:rPr>
          <w:rFonts w:ascii="Arial" w:hAnsi="Arial" w:cs="Arial"/>
        </w:rPr>
        <w:t>The</w:t>
      </w:r>
      <w:r w:rsidR="009D60FB" w:rsidRPr="009C0C91">
        <w:rPr>
          <w:rFonts w:ascii="Arial" w:hAnsi="Arial" w:cs="Arial"/>
        </w:rPr>
        <w:t xml:space="preserve"> </w:t>
      </w:r>
      <w:r w:rsidR="001960CB" w:rsidRPr="009C0C91">
        <w:rPr>
          <w:rFonts w:ascii="Arial" w:hAnsi="Arial" w:cs="Arial"/>
        </w:rPr>
        <w:t xml:space="preserve">membership of the </w:t>
      </w:r>
      <w:r w:rsidR="009D60FB" w:rsidRPr="009C0C91">
        <w:rPr>
          <w:rFonts w:ascii="Arial" w:hAnsi="Arial" w:cs="Arial"/>
        </w:rPr>
        <w:t>Task and Finish Group</w:t>
      </w:r>
      <w:r w:rsidRPr="009C0C91">
        <w:rPr>
          <w:rFonts w:ascii="Arial" w:hAnsi="Arial" w:cs="Arial"/>
        </w:rPr>
        <w:t xml:space="preserve"> (again not published for </w:t>
      </w:r>
      <w:r w:rsidR="00AE13C9" w:rsidRPr="009C0C91">
        <w:rPr>
          <w:rFonts w:ascii="Arial" w:hAnsi="Arial" w:cs="Arial"/>
        </w:rPr>
        <w:t>residents’</w:t>
      </w:r>
      <w:r w:rsidRPr="009C0C91">
        <w:rPr>
          <w:rFonts w:ascii="Arial" w:hAnsi="Arial" w:cs="Arial"/>
        </w:rPr>
        <w:t xml:space="preserve"> information</w:t>
      </w:r>
      <w:r w:rsidR="00E55420" w:rsidRPr="009C0C91">
        <w:rPr>
          <w:rFonts w:ascii="Arial" w:hAnsi="Arial" w:cs="Arial"/>
        </w:rPr>
        <w:t>)</w:t>
      </w:r>
      <w:r w:rsidR="00B617BE" w:rsidRPr="009C0C91">
        <w:rPr>
          <w:rFonts w:ascii="Arial" w:hAnsi="Arial" w:cs="Arial"/>
        </w:rPr>
        <w:t xml:space="preserve"> </w:t>
      </w:r>
      <w:r w:rsidR="0065511D">
        <w:rPr>
          <w:rFonts w:ascii="Arial" w:hAnsi="Arial" w:cs="Arial"/>
        </w:rPr>
        <w:t xml:space="preserve">meant that </w:t>
      </w:r>
      <w:r w:rsidR="00B617BE" w:rsidRPr="009C0C91">
        <w:rPr>
          <w:rFonts w:ascii="Arial" w:hAnsi="Arial" w:cs="Arial"/>
        </w:rPr>
        <w:t>HCC had to ask for this information</w:t>
      </w:r>
      <w:r w:rsidR="00E55420" w:rsidRPr="009C0C91">
        <w:rPr>
          <w:rFonts w:ascii="Arial" w:hAnsi="Arial" w:cs="Arial"/>
        </w:rPr>
        <w:t>,</w:t>
      </w:r>
      <w:r w:rsidR="001960CB" w:rsidRPr="009C0C91">
        <w:rPr>
          <w:rFonts w:ascii="Arial" w:hAnsi="Arial" w:cs="Arial"/>
        </w:rPr>
        <w:t xml:space="preserve"> gives rise for concern</w:t>
      </w:r>
      <w:r w:rsidR="005C70DE" w:rsidRPr="009C0C91">
        <w:rPr>
          <w:rFonts w:ascii="Arial" w:hAnsi="Arial" w:cs="Arial"/>
        </w:rPr>
        <w:t xml:space="preserve"> on democratic grounds</w:t>
      </w:r>
      <w:r w:rsidR="009146D7" w:rsidRPr="009C0C91">
        <w:rPr>
          <w:rFonts w:ascii="Arial" w:hAnsi="Arial" w:cs="Arial"/>
        </w:rPr>
        <w:t xml:space="preserve">. </w:t>
      </w:r>
    </w:p>
    <w:p w14:paraId="186C97EE" w14:textId="77777777" w:rsidR="00914D36" w:rsidRPr="009C0C91" w:rsidRDefault="00914D36" w:rsidP="0015653F">
      <w:pPr>
        <w:rPr>
          <w:rFonts w:ascii="Arial" w:hAnsi="Arial" w:cs="Arial"/>
        </w:rPr>
      </w:pPr>
    </w:p>
    <w:p w14:paraId="7D497BA3" w14:textId="25CBD9BB" w:rsidR="00607D7D" w:rsidRPr="009C0C91" w:rsidRDefault="00E3337E" w:rsidP="0015653F">
      <w:pPr>
        <w:rPr>
          <w:rFonts w:ascii="Arial" w:hAnsi="Arial" w:cs="Arial"/>
        </w:rPr>
      </w:pPr>
      <w:r w:rsidRPr="009C0C91">
        <w:rPr>
          <w:rFonts w:ascii="Arial" w:hAnsi="Arial" w:cs="Arial"/>
        </w:rPr>
        <w:t>The group d</w:t>
      </w:r>
      <w:r w:rsidR="00255FDE" w:rsidRPr="009C0C91">
        <w:rPr>
          <w:rFonts w:ascii="Arial" w:hAnsi="Arial" w:cs="Arial"/>
        </w:rPr>
        <w:t>oes</w:t>
      </w:r>
      <w:r w:rsidRPr="009C0C91">
        <w:rPr>
          <w:rFonts w:ascii="Arial" w:hAnsi="Arial" w:cs="Arial"/>
        </w:rPr>
        <w:t xml:space="preserve"> not reflect </w:t>
      </w:r>
      <w:r w:rsidR="00054EAF" w:rsidRPr="009C0C91">
        <w:rPr>
          <w:rFonts w:ascii="Arial" w:hAnsi="Arial" w:cs="Arial"/>
        </w:rPr>
        <w:t xml:space="preserve">the percentage of political parties </w:t>
      </w:r>
      <w:r w:rsidR="00F10B27" w:rsidRPr="009C0C91">
        <w:rPr>
          <w:rFonts w:ascii="Arial" w:hAnsi="Arial" w:cs="Arial"/>
        </w:rPr>
        <w:t>that the 44 councillors of TCBC are made up of. There was</w:t>
      </w:r>
      <w:r w:rsidR="00456300" w:rsidRPr="009C0C91">
        <w:rPr>
          <w:rFonts w:ascii="Arial" w:hAnsi="Arial" w:cs="Arial"/>
        </w:rPr>
        <w:t xml:space="preserve"> also</w:t>
      </w:r>
      <w:r w:rsidR="00F10B27" w:rsidRPr="009C0C91">
        <w:rPr>
          <w:rFonts w:ascii="Arial" w:hAnsi="Arial" w:cs="Arial"/>
        </w:rPr>
        <w:t xml:space="preserve"> no information </w:t>
      </w:r>
      <w:r w:rsidR="008D10D4" w:rsidRPr="009C0C91">
        <w:rPr>
          <w:rFonts w:ascii="Arial" w:hAnsi="Arial" w:cs="Arial"/>
        </w:rPr>
        <w:t xml:space="preserve">provided </w:t>
      </w:r>
      <w:r w:rsidR="00C42C48" w:rsidRPr="009C0C91">
        <w:rPr>
          <w:rFonts w:ascii="Arial" w:hAnsi="Arial" w:cs="Arial"/>
        </w:rPr>
        <w:t xml:space="preserve">to stakeholders </w:t>
      </w:r>
      <w:r w:rsidR="008D10D4" w:rsidRPr="009C0C91">
        <w:rPr>
          <w:rFonts w:ascii="Arial" w:hAnsi="Arial" w:cs="Arial"/>
        </w:rPr>
        <w:t>about the selection criteria</w:t>
      </w:r>
      <w:r w:rsidR="00C42C48" w:rsidRPr="009C0C91">
        <w:rPr>
          <w:rFonts w:ascii="Arial" w:hAnsi="Arial" w:cs="Arial"/>
        </w:rPr>
        <w:t xml:space="preserve"> for this group.</w:t>
      </w:r>
      <w:r w:rsidR="003E50A5" w:rsidRPr="009C0C91">
        <w:rPr>
          <w:rFonts w:ascii="Arial" w:hAnsi="Arial" w:cs="Arial"/>
        </w:rPr>
        <w:t xml:space="preserve"> </w:t>
      </w:r>
    </w:p>
    <w:p w14:paraId="5B6D2AF3" w14:textId="283CF116" w:rsidR="00A77568" w:rsidRPr="009C0C91" w:rsidRDefault="00A77568" w:rsidP="0015653F">
      <w:pPr>
        <w:rPr>
          <w:rFonts w:ascii="Arial" w:hAnsi="Arial" w:cs="Arial"/>
        </w:rPr>
      </w:pPr>
    </w:p>
    <w:p w14:paraId="145711E6" w14:textId="03D5CD2A" w:rsidR="0015653F" w:rsidRPr="009C0C91" w:rsidRDefault="0015653F" w:rsidP="0015653F">
      <w:pPr>
        <w:rPr>
          <w:rFonts w:ascii="Arial" w:hAnsi="Arial" w:cs="Arial"/>
        </w:rPr>
      </w:pPr>
      <w:r w:rsidRPr="009C0C91">
        <w:rPr>
          <w:rFonts w:ascii="Arial" w:hAnsi="Arial" w:cs="Arial"/>
        </w:rPr>
        <w:t>In responding to the findings of the initial consultation HCC have referred to the following documents</w:t>
      </w:r>
      <w:r w:rsidR="00C42C48" w:rsidRPr="009C0C91">
        <w:rPr>
          <w:rFonts w:ascii="Arial" w:hAnsi="Arial" w:cs="Arial"/>
        </w:rPr>
        <w:t>:</w:t>
      </w:r>
    </w:p>
    <w:p w14:paraId="2FBB91EC" w14:textId="77777777" w:rsidR="0015653F" w:rsidRPr="009C0C91" w:rsidRDefault="0015653F" w:rsidP="0015653F">
      <w:pPr>
        <w:rPr>
          <w:rFonts w:ascii="Arial" w:hAnsi="Arial" w:cs="Arial"/>
        </w:rPr>
      </w:pPr>
    </w:p>
    <w:p w14:paraId="436B37E2" w14:textId="06813F58" w:rsidR="0015653F" w:rsidRPr="009C0C91" w:rsidRDefault="0015653F" w:rsidP="0015653F">
      <w:pPr>
        <w:rPr>
          <w:rFonts w:ascii="Arial" w:hAnsi="Arial" w:cs="Arial"/>
        </w:rPr>
      </w:pPr>
      <w:r w:rsidRPr="009C0C91">
        <w:rPr>
          <w:rFonts w:ascii="Arial" w:hAnsi="Arial" w:cs="Arial"/>
        </w:rPr>
        <w:t>Local Government Democracy (Wales) Act 2013 – Explanatory Notes</w:t>
      </w:r>
    </w:p>
    <w:p w14:paraId="0A0D4DFE" w14:textId="77777777" w:rsidR="00A97F3D" w:rsidRPr="009C0C91" w:rsidRDefault="00A97F3D" w:rsidP="0015653F">
      <w:pPr>
        <w:rPr>
          <w:rFonts w:ascii="Arial" w:hAnsi="Arial" w:cs="Arial"/>
        </w:rPr>
      </w:pPr>
    </w:p>
    <w:p w14:paraId="2F04E15B" w14:textId="4E7EDB3A" w:rsidR="00A97F3D" w:rsidRPr="009C0C91" w:rsidRDefault="00A97F3D" w:rsidP="0015653F">
      <w:pPr>
        <w:rPr>
          <w:rFonts w:ascii="Arial" w:hAnsi="Arial" w:cs="Arial"/>
        </w:rPr>
      </w:pPr>
      <w:r w:rsidRPr="009C0C91">
        <w:rPr>
          <w:rFonts w:ascii="Arial" w:hAnsi="Arial" w:cs="Arial"/>
        </w:rPr>
        <w:t>Local Democracy and Boundary Commission for Wales – Guidance for Principal Councils on the Review of Communities.</w:t>
      </w:r>
    </w:p>
    <w:p w14:paraId="537F91B9" w14:textId="643D6A02" w:rsidR="0015653F" w:rsidRPr="009C0C91" w:rsidRDefault="0015653F" w:rsidP="0015653F">
      <w:pPr>
        <w:rPr>
          <w:rFonts w:ascii="Arial" w:hAnsi="Arial" w:cs="Arial"/>
        </w:rPr>
      </w:pPr>
    </w:p>
    <w:p w14:paraId="26A2B142" w14:textId="2A5D8F17" w:rsidR="0015653F" w:rsidRDefault="0015653F" w:rsidP="0015653F">
      <w:pPr>
        <w:rPr>
          <w:rFonts w:ascii="Arial" w:hAnsi="Arial" w:cs="Arial"/>
        </w:rPr>
      </w:pPr>
      <w:r w:rsidRPr="009C0C91">
        <w:rPr>
          <w:rFonts w:ascii="Arial" w:hAnsi="Arial" w:cs="Arial"/>
        </w:rPr>
        <w:t>Torfaen County Borough Council (TCBC) – Review of Communities – Terms of Reference</w:t>
      </w:r>
    </w:p>
    <w:p w14:paraId="7AB13B20" w14:textId="77777777" w:rsidR="004D0313" w:rsidRDefault="004D0313" w:rsidP="0015653F">
      <w:pPr>
        <w:rPr>
          <w:rFonts w:ascii="Arial" w:hAnsi="Arial" w:cs="Arial"/>
        </w:rPr>
      </w:pPr>
    </w:p>
    <w:p w14:paraId="48226143" w14:textId="2491B1A9" w:rsidR="004D0313" w:rsidRDefault="004D0313" w:rsidP="0015653F">
      <w:pPr>
        <w:rPr>
          <w:rFonts w:ascii="Arial" w:hAnsi="Arial" w:cs="Arial"/>
        </w:rPr>
      </w:pPr>
      <w:r>
        <w:rPr>
          <w:rFonts w:ascii="Arial" w:hAnsi="Arial" w:cs="Arial"/>
        </w:rPr>
        <w:t>Statistics were collected from:</w:t>
      </w:r>
    </w:p>
    <w:p w14:paraId="189913E7" w14:textId="77777777" w:rsidR="008279B3" w:rsidRDefault="008279B3" w:rsidP="0015653F">
      <w:pPr>
        <w:rPr>
          <w:rFonts w:ascii="Arial" w:hAnsi="Arial" w:cs="Arial"/>
        </w:rPr>
      </w:pPr>
    </w:p>
    <w:p w14:paraId="62D05F7C" w14:textId="77777777" w:rsidR="009848E8" w:rsidRDefault="00324CAA" w:rsidP="0015653F">
      <w:pPr>
        <w:rPr>
          <w:rFonts w:ascii="Arial" w:hAnsi="Arial" w:cs="Arial"/>
        </w:rPr>
      </w:pPr>
      <w:hyperlink r:id="rId10" w:history="1">
        <w:r w:rsidR="004D0313" w:rsidRPr="008F38BD">
          <w:rPr>
            <w:rStyle w:val="Hyperlink"/>
            <w:rFonts w:ascii="Arial" w:hAnsi="Arial" w:cs="Arial"/>
          </w:rPr>
          <w:t>https://statswales.gov.wales/Catalogue/Local-Government/Finance/Council-Tax/Levels/community-council-precepts-by-community-council</w:t>
        </w:r>
      </w:hyperlink>
    </w:p>
    <w:p w14:paraId="7037BA44" w14:textId="77777777" w:rsidR="009848E8" w:rsidRDefault="009848E8" w:rsidP="0015653F">
      <w:pPr>
        <w:rPr>
          <w:rFonts w:ascii="Arial" w:hAnsi="Arial" w:cs="Arial"/>
        </w:rPr>
      </w:pPr>
    </w:p>
    <w:p w14:paraId="0F2386B2" w14:textId="6EEC0990" w:rsidR="00850CA0" w:rsidRPr="00A636C2" w:rsidRDefault="00A77568" w:rsidP="0015653F">
      <w:pPr>
        <w:rPr>
          <w:rFonts w:ascii="Arial" w:hAnsi="Arial" w:cs="Arial"/>
          <w:u w:val="single"/>
        </w:rPr>
      </w:pPr>
      <w:r w:rsidRPr="00A636C2">
        <w:rPr>
          <w:rFonts w:ascii="Arial" w:hAnsi="Arial" w:cs="Arial"/>
          <w:u w:val="single"/>
        </w:rPr>
        <w:t>Henllys Community Council</w:t>
      </w:r>
    </w:p>
    <w:p w14:paraId="013DF733" w14:textId="77777777" w:rsidR="00A77568" w:rsidRPr="009C0C91" w:rsidRDefault="00A77568" w:rsidP="0015653F">
      <w:pPr>
        <w:rPr>
          <w:rFonts w:ascii="Arial" w:hAnsi="Arial" w:cs="Arial"/>
        </w:rPr>
      </w:pPr>
    </w:p>
    <w:p w14:paraId="289CCF0D" w14:textId="1449F4A5" w:rsidR="00474394" w:rsidRPr="009C0C91" w:rsidRDefault="00A77568" w:rsidP="0015653F">
      <w:pPr>
        <w:rPr>
          <w:rFonts w:ascii="Arial" w:hAnsi="Arial" w:cs="Arial"/>
        </w:rPr>
      </w:pPr>
      <w:r w:rsidRPr="009C0C91">
        <w:rPr>
          <w:rFonts w:ascii="Arial" w:hAnsi="Arial" w:cs="Arial"/>
        </w:rPr>
        <w:t>Councillor Valerie Waters</w:t>
      </w:r>
      <w:r w:rsidR="00555849">
        <w:rPr>
          <w:rFonts w:ascii="Arial" w:hAnsi="Arial" w:cs="Arial"/>
        </w:rPr>
        <w:t xml:space="preserve">, </w:t>
      </w:r>
      <w:r w:rsidRPr="009C0C91">
        <w:rPr>
          <w:rFonts w:ascii="Arial" w:hAnsi="Arial" w:cs="Arial"/>
        </w:rPr>
        <w:t>Councillor Brenda Everet</w:t>
      </w:r>
      <w:r w:rsidR="00474394" w:rsidRPr="009C0C91">
        <w:rPr>
          <w:rFonts w:ascii="Arial" w:hAnsi="Arial" w:cs="Arial"/>
        </w:rPr>
        <w:t>t</w:t>
      </w:r>
      <w:r w:rsidR="00B448BC">
        <w:rPr>
          <w:rFonts w:ascii="Arial" w:hAnsi="Arial" w:cs="Arial"/>
        </w:rPr>
        <w:t xml:space="preserve">, </w:t>
      </w:r>
      <w:r w:rsidR="00474394" w:rsidRPr="009C0C91">
        <w:rPr>
          <w:rFonts w:ascii="Arial" w:hAnsi="Arial" w:cs="Arial"/>
        </w:rPr>
        <w:t>Councillor Jonathan Lewis</w:t>
      </w:r>
      <w:r w:rsidR="00B448BC">
        <w:rPr>
          <w:rFonts w:ascii="Arial" w:hAnsi="Arial" w:cs="Arial"/>
        </w:rPr>
        <w:t>,</w:t>
      </w:r>
    </w:p>
    <w:p w14:paraId="6649AAC9" w14:textId="77777777" w:rsidR="00C82815" w:rsidRDefault="00A93D49" w:rsidP="0015653F">
      <w:pPr>
        <w:rPr>
          <w:rFonts w:ascii="Arial" w:hAnsi="Arial" w:cs="Arial"/>
        </w:rPr>
      </w:pPr>
      <w:r w:rsidRPr="009C0C91">
        <w:rPr>
          <w:rFonts w:ascii="Arial" w:hAnsi="Arial" w:cs="Arial"/>
        </w:rPr>
        <w:t>Councillor Lawrence Smith-Higgins</w:t>
      </w:r>
      <w:r w:rsidR="00B448BC">
        <w:rPr>
          <w:rFonts w:ascii="Arial" w:hAnsi="Arial" w:cs="Arial"/>
        </w:rPr>
        <w:t xml:space="preserve">, Councillor Ron Burnett, </w:t>
      </w:r>
    </w:p>
    <w:p w14:paraId="626B7D6C" w14:textId="7E560112" w:rsidR="00A93D49" w:rsidRDefault="00B448BC" w:rsidP="0015653F">
      <w:pPr>
        <w:rPr>
          <w:rFonts w:ascii="Arial" w:hAnsi="Arial" w:cs="Arial"/>
        </w:rPr>
      </w:pPr>
      <w:r>
        <w:rPr>
          <w:rFonts w:ascii="Arial" w:hAnsi="Arial" w:cs="Arial"/>
        </w:rPr>
        <w:t xml:space="preserve">Councillor </w:t>
      </w:r>
      <w:r w:rsidR="00C82815">
        <w:rPr>
          <w:rFonts w:ascii="Arial" w:hAnsi="Arial" w:cs="Arial"/>
        </w:rPr>
        <w:t xml:space="preserve">Colette Thomas, </w:t>
      </w:r>
      <w:r w:rsidR="00735B14">
        <w:rPr>
          <w:rFonts w:ascii="Arial" w:hAnsi="Arial" w:cs="Arial"/>
        </w:rPr>
        <w:t xml:space="preserve">and </w:t>
      </w:r>
      <w:r w:rsidR="00C82815">
        <w:rPr>
          <w:rFonts w:ascii="Arial" w:hAnsi="Arial" w:cs="Arial"/>
        </w:rPr>
        <w:t>Councillor Steve Webb</w:t>
      </w:r>
    </w:p>
    <w:p w14:paraId="50BF76C9" w14:textId="77777777" w:rsidR="000E41FE" w:rsidRDefault="000E41FE" w:rsidP="0015653F">
      <w:pPr>
        <w:rPr>
          <w:rFonts w:ascii="Arial" w:hAnsi="Arial" w:cs="Arial"/>
        </w:rPr>
      </w:pPr>
    </w:p>
    <w:p w14:paraId="25E03E07" w14:textId="2156FE88" w:rsidR="000E41FE" w:rsidRPr="009C0C91" w:rsidRDefault="000E41FE" w:rsidP="0015653F">
      <w:pPr>
        <w:rPr>
          <w:rFonts w:ascii="Arial" w:hAnsi="Arial" w:cs="Arial"/>
        </w:rPr>
      </w:pPr>
      <w:r>
        <w:rPr>
          <w:rFonts w:ascii="Arial" w:hAnsi="Arial" w:cs="Arial"/>
        </w:rPr>
        <w:t xml:space="preserve">Clerk Adrian Issacs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35B14">
        <w:rPr>
          <w:rFonts w:ascii="Arial" w:hAnsi="Arial" w:cs="Arial"/>
        </w:rPr>
        <w:t>26</w:t>
      </w:r>
      <w:r w:rsidR="00735B14" w:rsidRPr="00735B14">
        <w:rPr>
          <w:rFonts w:ascii="Arial" w:hAnsi="Arial" w:cs="Arial"/>
          <w:vertAlign w:val="superscript"/>
        </w:rPr>
        <w:t>th</w:t>
      </w:r>
      <w:r w:rsidR="00735B14">
        <w:rPr>
          <w:rFonts w:ascii="Arial" w:hAnsi="Arial" w:cs="Arial"/>
        </w:rPr>
        <w:t xml:space="preserve"> February 2024</w:t>
      </w:r>
    </w:p>
    <w:p w14:paraId="6B0C09E9" w14:textId="77777777" w:rsidR="0015653F" w:rsidRPr="009C0C91" w:rsidRDefault="0015653F" w:rsidP="0015653F">
      <w:pPr>
        <w:rPr>
          <w:rFonts w:ascii="Arial" w:hAnsi="Arial" w:cs="Arial"/>
        </w:rPr>
      </w:pPr>
    </w:p>
    <w:p w14:paraId="3A6457E1" w14:textId="77777777" w:rsidR="0015653F" w:rsidRPr="009C0C91" w:rsidRDefault="0015653F" w:rsidP="0015653F">
      <w:pPr>
        <w:rPr>
          <w:rFonts w:ascii="Arial" w:hAnsi="Arial" w:cs="Arial"/>
        </w:rPr>
      </w:pPr>
    </w:p>
    <w:p w14:paraId="5EA9FCDE" w14:textId="77777777" w:rsidR="0015653F" w:rsidRPr="009C0C91" w:rsidRDefault="0015653F" w:rsidP="0015653F">
      <w:pPr>
        <w:rPr>
          <w:rFonts w:ascii="Arial" w:hAnsi="Arial" w:cs="Arial"/>
        </w:rPr>
      </w:pPr>
    </w:p>
    <w:p w14:paraId="2944B5AE" w14:textId="77777777" w:rsidR="0015653F" w:rsidRPr="009C0C91" w:rsidRDefault="0015653F" w:rsidP="0015653F">
      <w:pPr>
        <w:rPr>
          <w:rFonts w:ascii="Arial" w:hAnsi="Arial" w:cs="Arial"/>
        </w:rPr>
      </w:pPr>
    </w:p>
    <w:p w14:paraId="26C3A17A" w14:textId="77777777" w:rsidR="0015653F" w:rsidRDefault="0015653F" w:rsidP="0015653F"/>
    <w:p w14:paraId="0F74CA20" w14:textId="77777777" w:rsidR="0015653F" w:rsidRDefault="0015653F" w:rsidP="0015653F"/>
    <w:p w14:paraId="6BF35119" w14:textId="77777777" w:rsidR="0015653F" w:rsidRDefault="0015653F" w:rsidP="0015653F"/>
    <w:p w14:paraId="0695BF0F" w14:textId="77777777" w:rsidR="0015653F" w:rsidRDefault="0015653F" w:rsidP="0015653F"/>
    <w:p w14:paraId="624B54D4" w14:textId="77777777" w:rsidR="0015653F" w:rsidRDefault="0015653F" w:rsidP="0015653F"/>
    <w:sectPr w:rsidR="0015653F">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1FF5" w14:textId="77777777" w:rsidR="00585350" w:rsidRDefault="00585350" w:rsidP="00310BE5">
      <w:r>
        <w:separator/>
      </w:r>
    </w:p>
  </w:endnote>
  <w:endnote w:type="continuationSeparator" w:id="0">
    <w:p w14:paraId="62D48A4C" w14:textId="77777777" w:rsidR="00585350" w:rsidRDefault="00585350" w:rsidP="0031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948382"/>
      <w:docPartObj>
        <w:docPartGallery w:val="Page Numbers (Bottom of Page)"/>
        <w:docPartUnique/>
      </w:docPartObj>
    </w:sdtPr>
    <w:sdtEndPr>
      <w:rPr>
        <w:rStyle w:val="PageNumber"/>
      </w:rPr>
    </w:sdtEndPr>
    <w:sdtContent>
      <w:p w14:paraId="0544FD07" w14:textId="4DAE1FEE" w:rsidR="00310BE5" w:rsidRDefault="00310BE5" w:rsidP="001973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4E2096" w14:textId="77777777" w:rsidR="00310BE5" w:rsidRDefault="00310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431069"/>
      <w:docPartObj>
        <w:docPartGallery w:val="Page Numbers (Bottom of Page)"/>
        <w:docPartUnique/>
      </w:docPartObj>
    </w:sdtPr>
    <w:sdtEndPr>
      <w:rPr>
        <w:rStyle w:val="PageNumber"/>
      </w:rPr>
    </w:sdtEndPr>
    <w:sdtContent>
      <w:p w14:paraId="5A98CE75" w14:textId="29EAE0E3" w:rsidR="00310BE5" w:rsidRDefault="00310BE5" w:rsidP="001973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A40677" w14:textId="77777777" w:rsidR="00310BE5" w:rsidRDefault="0031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F800" w14:textId="77777777" w:rsidR="00585350" w:rsidRDefault="00585350" w:rsidP="00310BE5">
      <w:r>
        <w:separator/>
      </w:r>
    </w:p>
  </w:footnote>
  <w:footnote w:type="continuationSeparator" w:id="0">
    <w:p w14:paraId="259F378A" w14:textId="77777777" w:rsidR="00585350" w:rsidRDefault="00585350" w:rsidP="0031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820"/>
    <w:multiLevelType w:val="hybridMultilevel"/>
    <w:tmpl w:val="851C1E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F84996"/>
    <w:multiLevelType w:val="hybridMultilevel"/>
    <w:tmpl w:val="F776240E"/>
    <w:lvl w:ilvl="0" w:tplc="8C7CF2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0E63D5"/>
    <w:multiLevelType w:val="hybridMultilevel"/>
    <w:tmpl w:val="26AC0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D7684"/>
    <w:multiLevelType w:val="hybridMultilevel"/>
    <w:tmpl w:val="AC2473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11558"/>
    <w:multiLevelType w:val="hybridMultilevel"/>
    <w:tmpl w:val="0D943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DE6711"/>
    <w:multiLevelType w:val="hybridMultilevel"/>
    <w:tmpl w:val="29C61C64"/>
    <w:lvl w:ilvl="0" w:tplc="E8046A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539FF"/>
    <w:multiLevelType w:val="hybridMultilevel"/>
    <w:tmpl w:val="4064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22F"/>
    <w:multiLevelType w:val="hybridMultilevel"/>
    <w:tmpl w:val="EE98E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792810"/>
    <w:multiLevelType w:val="hybridMultilevel"/>
    <w:tmpl w:val="C6FA099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106928"/>
    <w:multiLevelType w:val="hybridMultilevel"/>
    <w:tmpl w:val="2BE07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2684970">
    <w:abstractNumId w:val="6"/>
  </w:num>
  <w:num w:numId="2" w16cid:durableId="2065593793">
    <w:abstractNumId w:val="0"/>
  </w:num>
  <w:num w:numId="3" w16cid:durableId="1283462877">
    <w:abstractNumId w:val="1"/>
  </w:num>
  <w:num w:numId="4" w16cid:durableId="1774011336">
    <w:abstractNumId w:val="4"/>
  </w:num>
  <w:num w:numId="5" w16cid:durableId="164054763">
    <w:abstractNumId w:val="7"/>
  </w:num>
  <w:num w:numId="6" w16cid:durableId="507451877">
    <w:abstractNumId w:val="2"/>
  </w:num>
  <w:num w:numId="7" w16cid:durableId="1298561169">
    <w:abstractNumId w:val="9"/>
  </w:num>
  <w:num w:numId="8" w16cid:durableId="739212812">
    <w:abstractNumId w:val="5"/>
  </w:num>
  <w:num w:numId="9" w16cid:durableId="918170451">
    <w:abstractNumId w:val="3"/>
  </w:num>
  <w:num w:numId="10" w16cid:durableId="545720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3F"/>
    <w:rsid w:val="000067CF"/>
    <w:rsid w:val="000246A2"/>
    <w:rsid w:val="0003041D"/>
    <w:rsid w:val="00041F38"/>
    <w:rsid w:val="00043E5F"/>
    <w:rsid w:val="00044D4F"/>
    <w:rsid w:val="0004609F"/>
    <w:rsid w:val="00052291"/>
    <w:rsid w:val="00053D86"/>
    <w:rsid w:val="00054EAF"/>
    <w:rsid w:val="000643EC"/>
    <w:rsid w:val="00072591"/>
    <w:rsid w:val="00085191"/>
    <w:rsid w:val="0009010F"/>
    <w:rsid w:val="00091ECB"/>
    <w:rsid w:val="000B31CB"/>
    <w:rsid w:val="000C5309"/>
    <w:rsid w:val="000D04F1"/>
    <w:rsid w:val="000D0C7B"/>
    <w:rsid w:val="000D693A"/>
    <w:rsid w:val="000E0F1B"/>
    <w:rsid w:val="000E1866"/>
    <w:rsid w:val="000E2C17"/>
    <w:rsid w:val="000E41FE"/>
    <w:rsid w:val="000E6042"/>
    <w:rsid w:val="00106B83"/>
    <w:rsid w:val="00115C39"/>
    <w:rsid w:val="00117A8D"/>
    <w:rsid w:val="0012606B"/>
    <w:rsid w:val="0014764A"/>
    <w:rsid w:val="00153398"/>
    <w:rsid w:val="0015653F"/>
    <w:rsid w:val="00166FBB"/>
    <w:rsid w:val="00182097"/>
    <w:rsid w:val="001849A7"/>
    <w:rsid w:val="001940CA"/>
    <w:rsid w:val="001960CB"/>
    <w:rsid w:val="001B082D"/>
    <w:rsid w:val="001C04B3"/>
    <w:rsid w:val="001C0A18"/>
    <w:rsid w:val="001C39A3"/>
    <w:rsid w:val="001C6464"/>
    <w:rsid w:val="001C7DD8"/>
    <w:rsid w:val="001D287E"/>
    <w:rsid w:val="001D60BA"/>
    <w:rsid w:val="001E2EEE"/>
    <w:rsid w:val="001F3E2D"/>
    <w:rsid w:val="00211A34"/>
    <w:rsid w:val="00214334"/>
    <w:rsid w:val="0022111A"/>
    <w:rsid w:val="00222CED"/>
    <w:rsid w:val="00233E07"/>
    <w:rsid w:val="00255FDE"/>
    <w:rsid w:val="0025661F"/>
    <w:rsid w:val="002573A5"/>
    <w:rsid w:val="002648C1"/>
    <w:rsid w:val="002729FC"/>
    <w:rsid w:val="00272D7D"/>
    <w:rsid w:val="00284060"/>
    <w:rsid w:val="00287A44"/>
    <w:rsid w:val="00297A86"/>
    <w:rsid w:val="002B1CF5"/>
    <w:rsid w:val="002B290B"/>
    <w:rsid w:val="002C7555"/>
    <w:rsid w:val="002D0D3F"/>
    <w:rsid w:val="002E446A"/>
    <w:rsid w:val="002E6CAB"/>
    <w:rsid w:val="0030122F"/>
    <w:rsid w:val="00310BE5"/>
    <w:rsid w:val="00316793"/>
    <w:rsid w:val="00316F12"/>
    <w:rsid w:val="00321ED0"/>
    <w:rsid w:val="00324CAA"/>
    <w:rsid w:val="00343A47"/>
    <w:rsid w:val="00345ED3"/>
    <w:rsid w:val="00350D44"/>
    <w:rsid w:val="0035203C"/>
    <w:rsid w:val="00362CDE"/>
    <w:rsid w:val="00366F13"/>
    <w:rsid w:val="00366FD6"/>
    <w:rsid w:val="00367452"/>
    <w:rsid w:val="003706AF"/>
    <w:rsid w:val="003713AD"/>
    <w:rsid w:val="00375029"/>
    <w:rsid w:val="0037595A"/>
    <w:rsid w:val="003804B1"/>
    <w:rsid w:val="00386E49"/>
    <w:rsid w:val="0038778C"/>
    <w:rsid w:val="003A7D20"/>
    <w:rsid w:val="003B0A94"/>
    <w:rsid w:val="003B31E1"/>
    <w:rsid w:val="003B322C"/>
    <w:rsid w:val="003B3AA9"/>
    <w:rsid w:val="003C1B85"/>
    <w:rsid w:val="003D471B"/>
    <w:rsid w:val="003D72AA"/>
    <w:rsid w:val="003E50A5"/>
    <w:rsid w:val="003E69B1"/>
    <w:rsid w:val="003E78C2"/>
    <w:rsid w:val="003F2860"/>
    <w:rsid w:val="003F3F51"/>
    <w:rsid w:val="003F4CAD"/>
    <w:rsid w:val="00401E63"/>
    <w:rsid w:val="004116D4"/>
    <w:rsid w:val="004137CD"/>
    <w:rsid w:val="00422899"/>
    <w:rsid w:val="00427585"/>
    <w:rsid w:val="0043141F"/>
    <w:rsid w:val="0043705E"/>
    <w:rsid w:val="0044086F"/>
    <w:rsid w:val="00452126"/>
    <w:rsid w:val="0045406D"/>
    <w:rsid w:val="00456300"/>
    <w:rsid w:val="004574F1"/>
    <w:rsid w:val="00474394"/>
    <w:rsid w:val="00482F17"/>
    <w:rsid w:val="004870D6"/>
    <w:rsid w:val="004944BA"/>
    <w:rsid w:val="0049681C"/>
    <w:rsid w:val="004C46F0"/>
    <w:rsid w:val="004D0313"/>
    <w:rsid w:val="004E6F0E"/>
    <w:rsid w:val="004F2EFD"/>
    <w:rsid w:val="004F6C6B"/>
    <w:rsid w:val="005034E2"/>
    <w:rsid w:val="00516F74"/>
    <w:rsid w:val="00532333"/>
    <w:rsid w:val="00544269"/>
    <w:rsid w:val="0055284C"/>
    <w:rsid w:val="005529E1"/>
    <w:rsid w:val="00555849"/>
    <w:rsid w:val="00563E33"/>
    <w:rsid w:val="005651EE"/>
    <w:rsid w:val="0058181D"/>
    <w:rsid w:val="00585350"/>
    <w:rsid w:val="00591092"/>
    <w:rsid w:val="005B200F"/>
    <w:rsid w:val="005C0E2D"/>
    <w:rsid w:val="005C30C4"/>
    <w:rsid w:val="005C608F"/>
    <w:rsid w:val="005C6188"/>
    <w:rsid w:val="005C70DE"/>
    <w:rsid w:val="005D0F10"/>
    <w:rsid w:val="005F3635"/>
    <w:rsid w:val="005F44EA"/>
    <w:rsid w:val="00606096"/>
    <w:rsid w:val="00607D7D"/>
    <w:rsid w:val="006135AE"/>
    <w:rsid w:val="00613F5D"/>
    <w:rsid w:val="006212C5"/>
    <w:rsid w:val="00624530"/>
    <w:rsid w:val="0063547E"/>
    <w:rsid w:val="00654529"/>
    <w:rsid w:val="0065511D"/>
    <w:rsid w:val="00657417"/>
    <w:rsid w:val="00661DEB"/>
    <w:rsid w:val="006723E9"/>
    <w:rsid w:val="00684535"/>
    <w:rsid w:val="006965FC"/>
    <w:rsid w:val="006A3499"/>
    <w:rsid w:val="006C4BDD"/>
    <w:rsid w:val="006D4518"/>
    <w:rsid w:val="006F2935"/>
    <w:rsid w:val="006F4347"/>
    <w:rsid w:val="006F64B5"/>
    <w:rsid w:val="0070107C"/>
    <w:rsid w:val="00702BEB"/>
    <w:rsid w:val="0070440C"/>
    <w:rsid w:val="00706E4C"/>
    <w:rsid w:val="00710140"/>
    <w:rsid w:val="0071064A"/>
    <w:rsid w:val="007141CA"/>
    <w:rsid w:val="00717D99"/>
    <w:rsid w:val="00730868"/>
    <w:rsid w:val="00734420"/>
    <w:rsid w:val="00735B14"/>
    <w:rsid w:val="00742346"/>
    <w:rsid w:val="007525AE"/>
    <w:rsid w:val="00754D89"/>
    <w:rsid w:val="00756917"/>
    <w:rsid w:val="0076190B"/>
    <w:rsid w:val="007635FA"/>
    <w:rsid w:val="007735E4"/>
    <w:rsid w:val="0077719B"/>
    <w:rsid w:val="00793588"/>
    <w:rsid w:val="00794A25"/>
    <w:rsid w:val="00795FFF"/>
    <w:rsid w:val="00797AA2"/>
    <w:rsid w:val="007A52AA"/>
    <w:rsid w:val="007A72C9"/>
    <w:rsid w:val="007A7B79"/>
    <w:rsid w:val="007B7C60"/>
    <w:rsid w:val="007C03E0"/>
    <w:rsid w:val="007D3DE8"/>
    <w:rsid w:val="007E6C6E"/>
    <w:rsid w:val="008054AA"/>
    <w:rsid w:val="00806E9A"/>
    <w:rsid w:val="00822972"/>
    <w:rsid w:val="008279B3"/>
    <w:rsid w:val="00830FCE"/>
    <w:rsid w:val="00832591"/>
    <w:rsid w:val="00837054"/>
    <w:rsid w:val="00842023"/>
    <w:rsid w:val="00847B31"/>
    <w:rsid w:val="00850CA0"/>
    <w:rsid w:val="00852B8F"/>
    <w:rsid w:val="00856CDA"/>
    <w:rsid w:val="008620E3"/>
    <w:rsid w:val="00871EAF"/>
    <w:rsid w:val="00877278"/>
    <w:rsid w:val="008861ED"/>
    <w:rsid w:val="00886511"/>
    <w:rsid w:val="008A74E8"/>
    <w:rsid w:val="008C187B"/>
    <w:rsid w:val="008D10D4"/>
    <w:rsid w:val="008F30F9"/>
    <w:rsid w:val="008F361D"/>
    <w:rsid w:val="008F6074"/>
    <w:rsid w:val="008F77F9"/>
    <w:rsid w:val="0090130B"/>
    <w:rsid w:val="009146D7"/>
    <w:rsid w:val="00914D36"/>
    <w:rsid w:val="0091556C"/>
    <w:rsid w:val="00923712"/>
    <w:rsid w:val="00937A67"/>
    <w:rsid w:val="00966565"/>
    <w:rsid w:val="0097064E"/>
    <w:rsid w:val="00973232"/>
    <w:rsid w:val="0097378F"/>
    <w:rsid w:val="00977400"/>
    <w:rsid w:val="009848E8"/>
    <w:rsid w:val="0099193D"/>
    <w:rsid w:val="009C0C91"/>
    <w:rsid w:val="009C1578"/>
    <w:rsid w:val="009C184B"/>
    <w:rsid w:val="009D27E8"/>
    <w:rsid w:val="009D4FCF"/>
    <w:rsid w:val="009D60FB"/>
    <w:rsid w:val="009D641B"/>
    <w:rsid w:val="009E24EF"/>
    <w:rsid w:val="009E3D06"/>
    <w:rsid w:val="00A03D60"/>
    <w:rsid w:val="00A13B24"/>
    <w:rsid w:val="00A16F01"/>
    <w:rsid w:val="00A26652"/>
    <w:rsid w:val="00A313CD"/>
    <w:rsid w:val="00A42FE6"/>
    <w:rsid w:val="00A435BE"/>
    <w:rsid w:val="00A439C6"/>
    <w:rsid w:val="00A44DE9"/>
    <w:rsid w:val="00A45F01"/>
    <w:rsid w:val="00A620DF"/>
    <w:rsid w:val="00A636C2"/>
    <w:rsid w:val="00A77568"/>
    <w:rsid w:val="00A82969"/>
    <w:rsid w:val="00A83386"/>
    <w:rsid w:val="00A86A09"/>
    <w:rsid w:val="00A93D49"/>
    <w:rsid w:val="00A9776D"/>
    <w:rsid w:val="00A97F3D"/>
    <w:rsid w:val="00AA437B"/>
    <w:rsid w:val="00AA770B"/>
    <w:rsid w:val="00AC0834"/>
    <w:rsid w:val="00AC5C24"/>
    <w:rsid w:val="00AD7534"/>
    <w:rsid w:val="00AE102D"/>
    <w:rsid w:val="00AE13C9"/>
    <w:rsid w:val="00AF41BC"/>
    <w:rsid w:val="00AF78D9"/>
    <w:rsid w:val="00B1243B"/>
    <w:rsid w:val="00B35E50"/>
    <w:rsid w:val="00B417EB"/>
    <w:rsid w:val="00B448BC"/>
    <w:rsid w:val="00B465A9"/>
    <w:rsid w:val="00B4706D"/>
    <w:rsid w:val="00B55732"/>
    <w:rsid w:val="00B56C35"/>
    <w:rsid w:val="00B617BE"/>
    <w:rsid w:val="00B6547F"/>
    <w:rsid w:val="00B65D58"/>
    <w:rsid w:val="00B676AF"/>
    <w:rsid w:val="00B776B4"/>
    <w:rsid w:val="00B9187C"/>
    <w:rsid w:val="00BA0B76"/>
    <w:rsid w:val="00BC265B"/>
    <w:rsid w:val="00BD055A"/>
    <w:rsid w:val="00BD623A"/>
    <w:rsid w:val="00BD7299"/>
    <w:rsid w:val="00BE3646"/>
    <w:rsid w:val="00BE4926"/>
    <w:rsid w:val="00BE62D7"/>
    <w:rsid w:val="00BF2171"/>
    <w:rsid w:val="00C03711"/>
    <w:rsid w:val="00C04C37"/>
    <w:rsid w:val="00C40198"/>
    <w:rsid w:val="00C404D1"/>
    <w:rsid w:val="00C42C48"/>
    <w:rsid w:val="00C4326D"/>
    <w:rsid w:val="00C46666"/>
    <w:rsid w:val="00C56224"/>
    <w:rsid w:val="00C612A1"/>
    <w:rsid w:val="00C64BFE"/>
    <w:rsid w:val="00C6544E"/>
    <w:rsid w:val="00C66992"/>
    <w:rsid w:val="00C82815"/>
    <w:rsid w:val="00C87708"/>
    <w:rsid w:val="00C94E44"/>
    <w:rsid w:val="00C966E8"/>
    <w:rsid w:val="00CA42D5"/>
    <w:rsid w:val="00CA479D"/>
    <w:rsid w:val="00CB4513"/>
    <w:rsid w:val="00CC15C3"/>
    <w:rsid w:val="00CC78BA"/>
    <w:rsid w:val="00CD10E4"/>
    <w:rsid w:val="00CD575C"/>
    <w:rsid w:val="00CE310F"/>
    <w:rsid w:val="00CE4014"/>
    <w:rsid w:val="00CE4333"/>
    <w:rsid w:val="00D075D0"/>
    <w:rsid w:val="00D26F5B"/>
    <w:rsid w:val="00D334FB"/>
    <w:rsid w:val="00D33B33"/>
    <w:rsid w:val="00D35524"/>
    <w:rsid w:val="00D4185E"/>
    <w:rsid w:val="00D45D3C"/>
    <w:rsid w:val="00D74071"/>
    <w:rsid w:val="00DA7FDD"/>
    <w:rsid w:val="00DB3515"/>
    <w:rsid w:val="00DB4494"/>
    <w:rsid w:val="00DB72A1"/>
    <w:rsid w:val="00DC01A5"/>
    <w:rsid w:val="00DD6877"/>
    <w:rsid w:val="00DE28F5"/>
    <w:rsid w:val="00DE68D3"/>
    <w:rsid w:val="00E05902"/>
    <w:rsid w:val="00E116CD"/>
    <w:rsid w:val="00E15014"/>
    <w:rsid w:val="00E17415"/>
    <w:rsid w:val="00E3042E"/>
    <w:rsid w:val="00E3337E"/>
    <w:rsid w:val="00E34CDC"/>
    <w:rsid w:val="00E35C4E"/>
    <w:rsid w:val="00E36E40"/>
    <w:rsid w:val="00E44F2B"/>
    <w:rsid w:val="00E47E7F"/>
    <w:rsid w:val="00E53B13"/>
    <w:rsid w:val="00E55420"/>
    <w:rsid w:val="00E6076B"/>
    <w:rsid w:val="00E673A7"/>
    <w:rsid w:val="00E763A8"/>
    <w:rsid w:val="00E920E7"/>
    <w:rsid w:val="00E9577C"/>
    <w:rsid w:val="00E97ADE"/>
    <w:rsid w:val="00EB06FB"/>
    <w:rsid w:val="00EC085E"/>
    <w:rsid w:val="00EC1949"/>
    <w:rsid w:val="00ED093F"/>
    <w:rsid w:val="00ED2209"/>
    <w:rsid w:val="00ED361C"/>
    <w:rsid w:val="00ED7177"/>
    <w:rsid w:val="00F00D15"/>
    <w:rsid w:val="00F0462C"/>
    <w:rsid w:val="00F061A1"/>
    <w:rsid w:val="00F101D1"/>
    <w:rsid w:val="00F10B27"/>
    <w:rsid w:val="00F11729"/>
    <w:rsid w:val="00F147EC"/>
    <w:rsid w:val="00F23CD2"/>
    <w:rsid w:val="00F242E1"/>
    <w:rsid w:val="00F37DAD"/>
    <w:rsid w:val="00F466EF"/>
    <w:rsid w:val="00F50C94"/>
    <w:rsid w:val="00F540C9"/>
    <w:rsid w:val="00F551D0"/>
    <w:rsid w:val="00F61552"/>
    <w:rsid w:val="00F640E7"/>
    <w:rsid w:val="00F647F1"/>
    <w:rsid w:val="00F73F91"/>
    <w:rsid w:val="00F85E6D"/>
    <w:rsid w:val="00F86F25"/>
    <w:rsid w:val="00F875EF"/>
    <w:rsid w:val="00F87644"/>
    <w:rsid w:val="00FB0A74"/>
    <w:rsid w:val="00FB31FF"/>
    <w:rsid w:val="00FC7B68"/>
    <w:rsid w:val="00FD376D"/>
    <w:rsid w:val="00FD4359"/>
    <w:rsid w:val="00FE3B38"/>
    <w:rsid w:val="00FE467A"/>
    <w:rsid w:val="00FE7A6B"/>
    <w:rsid w:val="00FF091A"/>
    <w:rsid w:val="00FF1E54"/>
    <w:rsid w:val="00FF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D7FF"/>
  <w15:chartTrackingRefBased/>
  <w15:docId w15:val="{3A4E27D4-8DA7-1F44-8C16-A5C8CFFA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1A"/>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A0"/>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2111A"/>
    <w:pPr>
      <w:spacing w:before="100" w:beforeAutospacing="1" w:after="100" w:afterAutospacing="1"/>
    </w:pPr>
  </w:style>
  <w:style w:type="paragraph" w:styleId="Footer">
    <w:name w:val="footer"/>
    <w:basedOn w:val="Normal"/>
    <w:link w:val="FooterChar"/>
    <w:uiPriority w:val="99"/>
    <w:unhideWhenUsed/>
    <w:rsid w:val="00310BE5"/>
    <w:pPr>
      <w:tabs>
        <w:tab w:val="center" w:pos="4513"/>
        <w:tab w:val="right" w:pos="9026"/>
      </w:tabs>
    </w:pPr>
  </w:style>
  <w:style w:type="character" w:customStyle="1" w:styleId="FooterChar">
    <w:name w:val="Footer Char"/>
    <w:basedOn w:val="DefaultParagraphFont"/>
    <w:link w:val="Footer"/>
    <w:uiPriority w:val="99"/>
    <w:rsid w:val="00310BE5"/>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310BE5"/>
  </w:style>
  <w:style w:type="character" w:styleId="Hyperlink">
    <w:name w:val="Hyperlink"/>
    <w:basedOn w:val="DefaultParagraphFont"/>
    <w:uiPriority w:val="99"/>
    <w:unhideWhenUsed/>
    <w:rsid w:val="004D0313"/>
    <w:rPr>
      <w:color w:val="0563C1" w:themeColor="hyperlink"/>
      <w:u w:val="single"/>
    </w:rPr>
  </w:style>
  <w:style w:type="character" w:styleId="UnresolvedMention">
    <w:name w:val="Unresolved Mention"/>
    <w:basedOn w:val="DefaultParagraphFont"/>
    <w:uiPriority w:val="99"/>
    <w:semiHidden/>
    <w:unhideWhenUsed/>
    <w:rsid w:val="004D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3542">
      <w:bodyDiv w:val="1"/>
      <w:marLeft w:val="0"/>
      <w:marRight w:val="0"/>
      <w:marTop w:val="0"/>
      <w:marBottom w:val="0"/>
      <w:divBdr>
        <w:top w:val="none" w:sz="0" w:space="0" w:color="auto"/>
        <w:left w:val="none" w:sz="0" w:space="0" w:color="auto"/>
        <w:bottom w:val="none" w:sz="0" w:space="0" w:color="auto"/>
        <w:right w:val="none" w:sz="0" w:space="0" w:color="auto"/>
      </w:divBdr>
      <w:divsChild>
        <w:div w:id="1629580224">
          <w:marLeft w:val="540"/>
          <w:marRight w:val="0"/>
          <w:marTop w:val="0"/>
          <w:marBottom w:val="0"/>
          <w:divBdr>
            <w:top w:val="none" w:sz="0" w:space="0" w:color="auto"/>
            <w:left w:val="none" w:sz="0" w:space="0" w:color="auto"/>
            <w:bottom w:val="none" w:sz="0" w:space="0" w:color="auto"/>
            <w:right w:val="none" w:sz="0" w:space="0" w:color="auto"/>
          </w:divBdr>
        </w:div>
        <w:div w:id="1310284666">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tatswales.gov.wales/Catalogue/Local-Government/Finance/Council-Tax/Levels/community-council-precepts-by-community-counc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2" ma:contentTypeDescription="Create a new document." ma:contentTypeScope="" ma:versionID="91ac87144176b39c07bbc593735342e0">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15134c23dd2e9548b806f7b95ec59bad"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7A3A4-8565-4E22-97F2-8242C0EC1A8F}">
  <ds:schemaRefs>
    <ds:schemaRef ds:uri="http://schemas.microsoft.com/office/2006/metadata/properties"/>
    <ds:schemaRef ds:uri="http://schemas.microsoft.com/office/infopath/2007/PartnerControls"/>
    <ds:schemaRef ds:uri="5fbc2d0c-ac95-46fb-aca8-e9fc73c578bd"/>
    <ds:schemaRef ds:uri="2e382b77-9fbc-4d9e-91fd-9450bdcd2799"/>
  </ds:schemaRefs>
</ds:datastoreItem>
</file>

<file path=customXml/itemProps2.xml><?xml version="1.0" encoding="utf-8"?>
<ds:datastoreItem xmlns:ds="http://schemas.openxmlformats.org/officeDocument/2006/customXml" ds:itemID="{230A59D6-1375-457E-9481-4035621FB968}">
  <ds:schemaRefs>
    <ds:schemaRef ds:uri="http://schemas.microsoft.com/sharepoint/v3/contenttype/forms"/>
  </ds:schemaRefs>
</ds:datastoreItem>
</file>

<file path=customXml/itemProps3.xml><?xml version="1.0" encoding="utf-8"?>
<ds:datastoreItem xmlns:ds="http://schemas.openxmlformats.org/officeDocument/2006/customXml" ds:itemID="{24808FCB-DA77-4E45-B7AC-D2D375EB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82b77-9fbc-4d9e-91fd-9450bdcd2799"/>
    <ds:schemaRef ds:uri="5fbc2d0c-ac95-46fb-aca8-e9fc73c57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Waters</dc:creator>
  <cp:keywords/>
  <dc:description/>
  <cp:lastModifiedBy>Info - Henllys Community Council</cp:lastModifiedBy>
  <cp:revision>2</cp:revision>
  <cp:lastPrinted>2024-02-24T14:31:00Z</cp:lastPrinted>
  <dcterms:created xsi:type="dcterms:W3CDTF">2024-02-25T14:25:00Z</dcterms:created>
  <dcterms:modified xsi:type="dcterms:W3CDTF">2024-02-25T14:25:00Z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ies>
</file>